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FC78" w14:textId="17813F0A" w:rsidR="009A6650" w:rsidRPr="00464FC0" w:rsidRDefault="00464FC0" w:rsidP="007B5B06">
      <w:pPr>
        <w:pStyle w:val="Heading2"/>
        <w:shd w:val="clear" w:color="auto" w:fill="DAEEF3" w:themeFill="accent5" w:themeFillTint="33"/>
        <w:spacing w:before="0" w:line="240" w:lineRule="auto"/>
        <w:jc w:val="center"/>
        <w:rPr>
          <w:rFonts w:asciiTheme="minorHAnsi" w:hAnsiTheme="minorHAnsi" w:cstheme="minorHAnsi"/>
          <w:sz w:val="22"/>
          <w:szCs w:val="22"/>
        </w:rPr>
      </w:pPr>
      <w:r w:rsidRPr="00464FC0">
        <w:rPr>
          <w:rFonts w:asciiTheme="minorHAnsi" w:hAnsiTheme="minorHAnsi" w:cstheme="minorHAnsi"/>
          <w:color w:val="000000" w:themeColor="text1"/>
          <w:sz w:val="22"/>
          <w:szCs w:val="22"/>
        </w:rPr>
        <w:t>MULTIPURPOSE COMMUNITY CENT</w:t>
      </w:r>
      <w:r w:rsidR="00571EC2">
        <w:rPr>
          <w:rFonts w:asciiTheme="minorHAnsi" w:hAnsiTheme="minorHAnsi" w:cstheme="minorHAnsi"/>
          <w:color w:val="000000" w:themeColor="text1"/>
          <w:sz w:val="22"/>
          <w:szCs w:val="22"/>
        </w:rPr>
        <w:t xml:space="preserve">RE </w:t>
      </w:r>
      <w:r w:rsidRPr="00464FC0">
        <w:rPr>
          <w:rFonts w:asciiTheme="minorHAnsi" w:hAnsiTheme="minorHAnsi" w:cstheme="minorHAnsi"/>
          <w:color w:val="000000" w:themeColor="text1"/>
          <w:sz w:val="22"/>
          <w:szCs w:val="22"/>
        </w:rPr>
        <w:t>(MPCC)</w:t>
      </w:r>
    </w:p>
    <w:p w14:paraId="2603C6E5" w14:textId="10F23A54" w:rsidR="009A6650" w:rsidRPr="00464FC0" w:rsidRDefault="005B5858" w:rsidP="00464FC0">
      <w:pPr>
        <w:spacing w:after="0" w:line="240" w:lineRule="auto"/>
        <w:jc w:val="center"/>
        <w:rPr>
          <w:rFonts w:cstheme="minorHAnsi"/>
          <w:b/>
        </w:rPr>
      </w:pPr>
      <w:r w:rsidRPr="00464FC0">
        <w:rPr>
          <w:rFonts w:cstheme="minorHAnsi"/>
          <w:b/>
        </w:rPr>
        <w:t>Gender Equality and Social Inclusion (GESI) Checklist</w:t>
      </w:r>
    </w:p>
    <w:p w14:paraId="1B8A91BE" w14:textId="674F5767" w:rsidR="00464FC0" w:rsidRPr="007B5B06" w:rsidRDefault="00D70FCB" w:rsidP="00464FC0">
      <w:pPr>
        <w:spacing w:after="0" w:line="240" w:lineRule="auto"/>
        <w:jc w:val="center"/>
        <w:rPr>
          <w:rFonts w:cstheme="minorHAnsi"/>
          <w:bCs/>
        </w:rPr>
      </w:pPr>
      <w:r w:rsidRPr="007B5B06">
        <w:rPr>
          <w:rFonts w:cstheme="minorHAnsi"/>
          <w:bCs/>
        </w:rPr>
        <w:t xml:space="preserve">Developed by Women Friendly Disaster Management Group/Media Advocacy </w:t>
      </w:r>
      <w:r w:rsidR="00464FC0" w:rsidRPr="007B5B06">
        <w:rPr>
          <w:rFonts w:cstheme="minorHAnsi"/>
          <w:bCs/>
        </w:rPr>
        <w:t>Group</w:t>
      </w:r>
    </w:p>
    <w:p w14:paraId="37B46E46" w14:textId="17045055" w:rsidR="00D70FCB" w:rsidRPr="007B5B06" w:rsidRDefault="00D70FCB" w:rsidP="00464FC0">
      <w:pPr>
        <w:spacing w:after="0" w:line="240" w:lineRule="auto"/>
        <w:jc w:val="center"/>
        <w:rPr>
          <w:rFonts w:cstheme="minorHAnsi"/>
          <w:bCs/>
        </w:rPr>
      </w:pPr>
      <w:r w:rsidRPr="007B5B06">
        <w:rPr>
          <w:rFonts w:cstheme="minorHAnsi"/>
          <w:bCs/>
        </w:rPr>
        <w:t xml:space="preserve">with support from UN Women </w:t>
      </w:r>
    </w:p>
    <w:p w14:paraId="642C3C70" w14:textId="484680B7" w:rsidR="00E80740" w:rsidRPr="007B5B06" w:rsidRDefault="008A0C73" w:rsidP="00464FC0">
      <w:pPr>
        <w:shd w:val="clear" w:color="auto" w:fill="DAEEF3" w:themeFill="accent5" w:themeFillTint="33"/>
        <w:spacing w:after="0" w:line="240" w:lineRule="auto"/>
        <w:jc w:val="both"/>
        <w:rPr>
          <w:rFonts w:cstheme="minorHAnsi"/>
          <w:b/>
        </w:rPr>
      </w:pPr>
      <w:r w:rsidRPr="007B5B06">
        <w:rPr>
          <w:rFonts w:cstheme="minorHAnsi"/>
          <w:b/>
        </w:rPr>
        <w:t xml:space="preserve">Introduction: </w:t>
      </w:r>
    </w:p>
    <w:p w14:paraId="28DF91D5" w14:textId="6FB44805" w:rsidR="008A0C73" w:rsidRPr="007B5B06" w:rsidRDefault="00464FC0" w:rsidP="00464FC0">
      <w:pPr>
        <w:spacing w:after="0" w:line="240" w:lineRule="auto"/>
        <w:jc w:val="both"/>
        <w:rPr>
          <w:rFonts w:cstheme="minorHAnsi"/>
        </w:rPr>
      </w:pPr>
      <w:r w:rsidRPr="007B5B06">
        <w:rPr>
          <w:rFonts w:cstheme="minorHAnsi"/>
        </w:rPr>
        <w:t xml:space="preserve">The </w:t>
      </w:r>
      <w:r w:rsidR="008A0C73" w:rsidRPr="007B5B06">
        <w:rPr>
          <w:rFonts w:cstheme="minorHAnsi"/>
        </w:rPr>
        <w:t>Women Friendly Disaster Management (WFDM) Group</w:t>
      </w:r>
      <w:r w:rsidRPr="007B5B06">
        <w:rPr>
          <w:rFonts w:cstheme="minorHAnsi"/>
        </w:rPr>
        <w:t>,</w:t>
      </w:r>
      <w:r w:rsidR="008A0C73" w:rsidRPr="007B5B06">
        <w:rPr>
          <w:rFonts w:cstheme="minorHAnsi"/>
        </w:rPr>
        <w:t xml:space="preserve"> together with UN Women</w:t>
      </w:r>
      <w:r w:rsidRPr="007B5B06">
        <w:rPr>
          <w:rFonts w:cstheme="minorHAnsi"/>
        </w:rPr>
        <w:t>,</w:t>
      </w:r>
      <w:r w:rsidR="008A0C73" w:rsidRPr="007B5B06">
        <w:rPr>
          <w:rFonts w:cstheme="minorHAnsi"/>
        </w:rPr>
        <w:t xml:space="preserve"> has supported </w:t>
      </w:r>
      <w:r w:rsidRPr="007B5B06">
        <w:rPr>
          <w:rFonts w:cstheme="minorHAnsi"/>
        </w:rPr>
        <w:t xml:space="preserve">the </w:t>
      </w:r>
      <w:r w:rsidR="008A0C73" w:rsidRPr="007B5B06">
        <w:rPr>
          <w:rFonts w:cstheme="minorHAnsi"/>
        </w:rPr>
        <w:t xml:space="preserve">International Organization for Migration (IOM) </w:t>
      </w:r>
      <w:r w:rsidRPr="007B5B06">
        <w:rPr>
          <w:rFonts w:cstheme="minorHAnsi"/>
        </w:rPr>
        <w:t xml:space="preserve">in implementing the Project, </w:t>
      </w:r>
      <w:r w:rsidR="008A0C73" w:rsidRPr="007B5B06">
        <w:rPr>
          <w:rFonts w:cstheme="minorHAnsi"/>
        </w:rPr>
        <w:t>‘People to People Support for Building Community Resilience through Recovery and Reconstruction in Nepal’</w:t>
      </w:r>
      <w:r w:rsidRPr="007B5B06">
        <w:rPr>
          <w:rFonts w:cstheme="minorHAnsi"/>
        </w:rPr>
        <w:t xml:space="preserve">. Along this line, the </w:t>
      </w:r>
      <w:r w:rsidR="008A0C73" w:rsidRPr="007B5B06">
        <w:rPr>
          <w:rFonts w:cstheme="minorHAnsi"/>
        </w:rPr>
        <w:t>GESI Checklist</w:t>
      </w:r>
      <w:r w:rsidR="00156246" w:rsidRPr="007B5B06">
        <w:rPr>
          <w:rFonts w:cstheme="minorHAnsi"/>
        </w:rPr>
        <w:t xml:space="preserve"> </w:t>
      </w:r>
      <w:r w:rsidR="008A0C73" w:rsidRPr="007B5B06">
        <w:rPr>
          <w:rFonts w:cstheme="minorHAnsi"/>
        </w:rPr>
        <w:t>for th</w:t>
      </w:r>
      <w:r w:rsidR="00CE0F9F" w:rsidRPr="007B5B06">
        <w:rPr>
          <w:rFonts w:cstheme="minorHAnsi"/>
        </w:rPr>
        <w:t>e Multipurpose Community Cent</w:t>
      </w:r>
      <w:r w:rsidR="00571EC2" w:rsidRPr="007B5B06">
        <w:rPr>
          <w:rFonts w:cstheme="minorHAnsi"/>
        </w:rPr>
        <w:t>re</w:t>
      </w:r>
      <w:r w:rsidR="00CE0F9F" w:rsidRPr="007B5B06">
        <w:rPr>
          <w:rFonts w:cstheme="minorHAnsi"/>
        </w:rPr>
        <w:t xml:space="preserve"> (MPCC) </w:t>
      </w:r>
      <w:r w:rsidRPr="007B5B06">
        <w:rPr>
          <w:rFonts w:cstheme="minorHAnsi"/>
        </w:rPr>
        <w:t xml:space="preserve">was developed with technical assistance from WFDM and UN Women, </w:t>
      </w:r>
      <w:r w:rsidR="008A0C73" w:rsidRPr="007B5B06">
        <w:rPr>
          <w:rFonts w:cstheme="minorHAnsi"/>
        </w:rPr>
        <w:t>through a series of consultations with municipality</w:t>
      </w:r>
      <w:r w:rsidRPr="007B5B06">
        <w:rPr>
          <w:rFonts w:cstheme="minorHAnsi"/>
        </w:rPr>
        <w:t>-</w:t>
      </w:r>
      <w:r w:rsidR="008A0C73" w:rsidRPr="007B5B06">
        <w:rPr>
          <w:rFonts w:cstheme="minorHAnsi"/>
        </w:rPr>
        <w:t xml:space="preserve">level stakeholders in </w:t>
      </w:r>
      <w:r w:rsidR="000865A1" w:rsidRPr="007B5B06">
        <w:rPr>
          <w:rFonts w:cstheme="minorHAnsi"/>
        </w:rPr>
        <w:t xml:space="preserve">seven </w:t>
      </w:r>
      <w:r w:rsidR="008A0C73" w:rsidRPr="007B5B06">
        <w:rPr>
          <w:rFonts w:cstheme="minorHAnsi"/>
        </w:rPr>
        <w:t>municipalities</w:t>
      </w:r>
      <w:r w:rsidR="002F6B01" w:rsidRPr="007B5B06">
        <w:rPr>
          <w:rFonts w:cstheme="minorHAnsi"/>
        </w:rPr>
        <w:t xml:space="preserve"> of Province 3</w:t>
      </w:r>
      <w:r w:rsidR="008A0C73" w:rsidRPr="007B5B06">
        <w:rPr>
          <w:rFonts w:cstheme="minorHAnsi"/>
        </w:rPr>
        <w:t>.</w:t>
      </w:r>
      <w:r w:rsidR="00E673FF" w:rsidRPr="007B5B06">
        <w:rPr>
          <w:rStyle w:val="FootnoteReference"/>
          <w:rFonts w:cstheme="minorHAnsi"/>
        </w:rPr>
        <w:footnoteReference w:id="1"/>
      </w:r>
    </w:p>
    <w:p w14:paraId="20968AE1" w14:textId="77777777" w:rsidR="00E80740" w:rsidRPr="007B5B06" w:rsidRDefault="00E80740" w:rsidP="00464FC0">
      <w:pPr>
        <w:spacing w:after="0" w:line="240" w:lineRule="auto"/>
        <w:jc w:val="both"/>
        <w:rPr>
          <w:rFonts w:cstheme="minorHAnsi"/>
        </w:rPr>
      </w:pPr>
    </w:p>
    <w:p w14:paraId="71E3E6CF" w14:textId="50B55A0A" w:rsidR="00E80740" w:rsidRPr="007B5B06" w:rsidRDefault="00BA497F" w:rsidP="00464FC0">
      <w:pPr>
        <w:tabs>
          <w:tab w:val="left" w:pos="5620"/>
        </w:tabs>
        <w:spacing w:after="0" w:line="240" w:lineRule="auto"/>
        <w:jc w:val="both"/>
        <w:rPr>
          <w:rFonts w:eastAsia="Calibri" w:cstheme="minorHAnsi"/>
        </w:rPr>
      </w:pPr>
      <w:r w:rsidRPr="007B5B06">
        <w:rPr>
          <w:rFonts w:eastAsia="Calibri" w:cstheme="minorHAnsi"/>
        </w:rPr>
        <w:t xml:space="preserve">MPCC is a service </w:t>
      </w:r>
      <w:proofErr w:type="spellStart"/>
      <w:r w:rsidRPr="007B5B06">
        <w:rPr>
          <w:rFonts w:eastAsia="Calibri" w:cstheme="minorHAnsi"/>
        </w:rPr>
        <w:t>cent</w:t>
      </w:r>
      <w:r w:rsidR="00571EC2" w:rsidRPr="007B5B06">
        <w:rPr>
          <w:rFonts w:eastAsia="Calibri" w:cstheme="minorHAnsi"/>
        </w:rPr>
        <w:t>re</w:t>
      </w:r>
      <w:proofErr w:type="spellEnd"/>
      <w:r w:rsidRPr="007B5B06">
        <w:rPr>
          <w:rFonts w:eastAsia="Calibri" w:cstheme="minorHAnsi"/>
        </w:rPr>
        <w:t xml:space="preserve"> dedicated </w:t>
      </w:r>
      <w:r w:rsidR="000865A1" w:rsidRPr="007B5B06">
        <w:rPr>
          <w:rFonts w:eastAsia="Calibri" w:cstheme="minorHAnsi"/>
        </w:rPr>
        <w:t xml:space="preserve">to </w:t>
      </w:r>
      <w:r w:rsidRPr="007B5B06">
        <w:rPr>
          <w:rFonts w:eastAsia="Calibri" w:cstheme="minorHAnsi"/>
        </w:rPr>
        <w:t>the people impacted by disasters</w:t>
      </w:r>
      <w:r w:rsidR="005B4FEC" w:rsidRPr="007B5B06">
        <w:rPr>
          <w:rFonts w:cstheme="minorHAnsi"/>
        </w:rPr>
        <w:t>.</w:t>
      </w:r>
      <w:r w:rsidR="005B4FEC" w:rsidRPr="007B5B06">
        <w:rPr>
          <w:rStyle w:val="FootnoteReference"/>
          <w:rFonts w:cstheme="minorHAnsi"/>
        </w:rPr>
        <w:footnoteReference w:id="2"/>
      </w:r>
      <w:r w:rsidR="00E80740" w:rsidRPr="007B5B06">
        <w:rPr>
          <w:rFonts w:cstheme="minorHAnsi"/>
        </w:rPr>
        <w:t xml:space="preserve"> In every humanitarian crisis, women and girls are affected differently than men and boys, and vulnerabilities are often exacerbated by other factors</w:t>
      </w:r>
      <w:r w:rsidR="00464FC0" w:rsidRPr="007B5B06">
        <w:rPr>
          <w:rFonts w:cstheme="minorHAnsi"/>
        </w:rPr>
        <w:t>,</w:t>
      </w:r>
      <w:r w:rsidR="00E80740" w:rsidRPr="007B5B06">
        <w:rPr>
          <w:rFonts w:cstheme="minorHAnsi"/>
        </w:rPr>
        <w:t xml:space="preserve"> such as age, disability, sexual orientation and gender identity, caste, ethnicity or religion.</w:t>
      </w:r>
      <w:r w:rsidR="00E80740" w:rsidRPr="007B5B06">
        <w:rPr>
          <w:rStyle w:val="FootnoteReference"/>
          <w:rFonts w:cstheme="minorHAnsi"/>
        </w:rPr>
        <w:footnoteReference w:id="3"/>
      </w:r>
      <w:r w:rsidR="00E80740" w:rsidRPr="007B5B06">
        <w:rPr>
          <w:rFonts w:cstheme="minorHAnsi"/>
        </w:rPr>
        <w:t xml:space="preserve"> </w:t>
      </w:r>
      <w:r w:rsidR="000865A1" w:rsidRPr="007B5B06">
        <w:rPr>
          <w:rFonts w:cstheme="minorHAnsi"/>
        </w:rPr>
        <w:t>It is important that t</w:t>
      </w:r>
      <w:r w:rsidR="00E80740" w:rsidRPr="007B5B06">
        <w:rPr>
          <w:rFonts w:cstheme="minorHAnsi"/>
        </w:rPr>
        <w:t>hese excluded and vulnerable groups</w:t>
      </w:r>
      <w:r w:rsidR="00942340" w:rsidRPr="007B5B06">
        <w:rPr>
          <w:rStyle w:val="FootnoteReference"/>
          <w:rFonts w:cstheme="minorHAnsi"/>
        </w:rPr>
        <w:footnoteReference w:id="4"/>
      </w:r>
      <w:r w:rsidR="00E80740" w:rsidRPr="007B5B06">
        <w:rPr>
          <w:rFonts w:cstheme="minorHAnsi"/>
        </w:rPr>
        <w:t xml:space="preserve"> </w:t>
      </w:r>
      <w:r w:rsidR="000865A1" w:rsidRPr="007B5B06">
        <w:rPr>
          <w:rFonts w:cstheme="minorHAnsi"/>
        </w:rPr>
        <w:t>have</w:t>
      </w:r>
      <w:r w:rsidR="00E80740" w:rsidRPr="007B5B06">
        <w:rPr>
          <w:rFonts w:cstheme="minorHAnsi"/>
        </w:rPr>
        <w:t xml:space="preserve"> equal opportunities and benefits in times of disasters, and for that, they need targeted assistance.</w:t>
      </w:r>
      <w:r w:rsidR="00E80740" w:rsidRPr="007B5B06">
        <w:rPr>
          <w:rStyle w:val="FootnoteReference"/>
          <w:rFonts w:cstheme="minorHAnsi"/>
        </w:rPr>
        <w:footnoteReference w:id="5"/>
      </w:r>
      <w:r w:rsidR="00E80740" w:rsidRPr="007B5B06">
        <w:rPr>
          <w:rFonts w:cstheme="minorHAnsi"/>
        </w:rPr>
        <w:t xml:space="preserve"> </w:t>
      </w:r>
      <w:r w:rsidR="00942340" w:rsidRPr="007B5B06">
        <w:rPr>
          <w:rFonts w:cstheme="minorHAnsi"/>
        </w:rPr>
        <w:t>During time</w:t>
      </w:r>
      <w:r w:rsidR="000865A1" w:rsidRPr="007B5B06">
        <w:rPr>
          <w:rFonts w:cstheme="minorHAnsi"/>
        </w:rPr>
        <w:t>s</w:t>
      </w:r>
      <w:r w:rsidR="00942340" w:rsidRPr="007B5B06">
        <w:rPr>
          <w:rFonts w:cstheme="minorHAnsi"/>
        </w:rPr>
        <w:t xml:space="preserve"> of crisis</w:t>
      </w:r>
      <w:r w:rsidR="000865A1" w:rsidRPr="007B5B06">
        <w:rPr>
          <w:rFonts w:cstheme="minorHAnsi"/>
        </w:rPr>
        <w:t xml:space="preserve">, </w:t>
      </w:r>
      <w:r w:rsidR="00E80740" w:rsidRPr="007B5B06">
        <w:rPr>
          <w:rFonts w:cstheme="minorHAnsi"/>
        </w:rPr>
        <w:t>they may face</w:t>
      </w:r>
      <w:r w:rsidR="000865A1" w:rsidRPr="007B5B06">
        <w:rPr>
          <w:rFonts w:cstheme="minorHAnsi"/>
        </w:rPr>
        <w:t xml:space="preserve"> increased </w:t>
      </w:r>
      <w:r w:rsidR="00E80740" w:rsidRPr="007B5B06">
        <w:rPr>
          <w:rFonts w:cstheme="minorHAnsi"/>
        </w:rPr>
        <w:t xml:space="preserve"> discrimination, prejudice, stigma, </w:t>
      </w:r>
      <w:r w:rsidR="006B28C1" w:rsidRPr="007B5B06">
        <w:rPr>
          <w:rFonts w:cstheme="minorHAnsi"/>
        </w:rPr>
        <w:t>and exposure</w:t>
      </w:r>
      <w:r w:rsidR="00E80740" w:rsidRPr="007B5B06">
        <w:rPr>
          <w:rFonts w:cstheme="minorHAnsi"/>
        </w:rPr>
        <w:t xml:space="preserve"> to violence, difficulty accessing humanitarian</w:t>
      </w:r>
      <w:r w:rsidR="00942340" w:rsidRPr="007B5B06">
        <w:rPr>
          <w:rFonts w:cstheme="minorHAnsi"/>
        </w:rPr>
        <w:t xml:space="preserve"> services</w:t>
      </w:r>
      <w:r w:rsidR="00E80740" w:rsidRPr="007B5B06">
        <w:rPr>
          <w:rFonts w:cstheme="minorHAnsi"/>
        </w:rPr>
        <w:t xml:space="preserve"> and </w:t>
      </w:r>
      <w:r w:rsidR="00942340" w:rsidRPr="007B5B06">
        <w:rPr>
          <w:rFonts w:cstheme="minorHAnsi"/>
        </w:rPr>
        <w:t>the risk of being overlooked</w:t>
      </w:r>
      <w:r w:rsidR="00E80740" w:rsidRPr="007B5B06">
        <w:rPr>
          <w:rFonts w:cstheme="minorHAnsi"/>
        </w:rPr>
        <w:t>.</w:t>
      </w:r>
      <w:r w:rsidR="00FE3649" w:rsidRPr="007B5B06">
        <w:rPr>
          <w:rFonts w:eastAsia="Calibri" w:cstheme="minorHAnsi"/>
        </w:rPr>
        <w:t xml:space="preserve"> Thus, </w:t>
      </w:r>
      <w:r w:rsidR="00D078C2" w:rsidRPr="007B5B06">
        <w:rPr>
          <w:rFonts w:eastAsia="Calibri" w:cstheme="minorHAnsi"/>
        </w:rPr>
        <w:t>i</w:t>
      </w:r>
      <w:r w:rsidRPr="007B5B06">
        <w:rPr>
          <w:rFonts w:eastAsia="Calibri" w:cstheme="minorHAnsi"/>
        </w:rPr>
        <w:t xml:space="preserve">t is crucial to promote MPCC as </w:t>
      </w:r>
      <w:r w:rsidR="000865A1" w:rsidRPr="007B5B06">
        <w:rPr>
          <w:rFonts w:eastAsia="Calibri" w:cstheme="minorHAnsi"/>
        </w:rPr>
        <w:t xml:space="preserve">a </w:t>
      </w:r>
      <w:r w:rsidRPr="007B5B06">
        <w:rPr>
          <w:rFonts w:eastAsia="Calibri" w:cstheme="minorHAnsi"/>
        </w:rPr>
        <w:t>protected space where women, children, person</w:t>
      </w:r>
      <w:r w:rsidR="000865A1" w:rsidRPr="007B5B06">
        <w:rPr>
          <w:rFonts w:eastAsia="Calibri" w:cstheme="minorHAnsi"/>
        </w:rPr>
        <w:t>s</w:t>
      </w:r>
      <w:r w:rsidRPr="007B5B06">
        <w:rPr>
          <w:rFonts w:eastAsia="Calibri" w:cstheme="minorHAnsi"/>
        </w:rPr>
        <w:t xml:space="preserve"> with disability, LGBTIQ</w:t>
      </w:r>
      <w:r w:rsidR="000865A1" w:rsidRPr="007B5B06">
        <w:rPr>
          <w:rFonts w:eastAsia="Calibri" w:cstheme="minorHAnsi"/>
        </w:rPr>
        <w:t xml:space="preserve">+ </w:t>
      </w:r>
      <w:r w:rsidRPr="007B5B06">
        <w:rPr>
          <w:rFonts w:eastAsia="Calibri" w:cstheme="minorHAnsi"/>
        </w:rPr>
        <w:t>and other vulnerable and excluded groups</w:t>
      </w:r>
      <w:r w:rsidR="00464FC0" w:rsidRPr="007B5B06">
        <w:rPr>
          <w:rFonts w:eastAsia="Calibri" w:cstheme="minorHAnsi"/>
        </w:rPr>
        <w:t xml:space="preserve"> may stay temporarily.</w:t>
      </w:r>
      <w:r w:rsidRPr="007B5B06">
        <w:rPr>
          <w:rFonts w:eastAsia="Calibri" w:cstheme="minorHAnsi"/>
        </w:rPr>
        <w:t xml:space="preserve"> </w:t>
      </w:r>
      <w:r w:rsidR="00E80740" w:rsidRPr="007B5B06">
        <w:rPr>
          <w:rFonts w:eastAsia="Calibri" w:cstheme="minorHAnsi"/>
        </w:rPr>
        <w:t>The active participation and leadership of women, children, persons with disabilities, LGBTIQ</w:t>
      </w:r>
      <w:r w:rsidR="000865A1" w:rsidRPr="007B5B06">
        <w:rPr>
          <w:rFonts w:eastAsia="Calibri" w:cstheme="minorHAnsi"/>
        </w:rPr>
        <w:t>+</w:t>
      </w:r>
      <w:r w:rsidR="00E80740" w:rsidRPr="007B5B06">
        <w:rPr>
          <w:rFonts w:eastAsia="Calibri" w:cstheme="minorHAnsi"/>
        </w:rPr>
        <w:t xml:space="preserve"> and other excluded and vulnerable groups in </w:t>
      </w:r>
      <w:proofErr w:type="spellStart"/>
      <w:r w:rsidR="00E80740" w:rsidRPr="007B5B06">
        <w:rPr>
          <w:rFonts w:eastAsia="Calibri" w:cstheme="minorHAnsi"/>
        </w:rPr>
        <w:t>cent</w:t>
      </w:r>
      <w:r w:rsidR="00571EC2" w:rsidRPr="007B5B06">
        <w:rPr>
          <w:rFonts w:eastAsia="Calibri" w:cstheme="minorHAnsi"/>
        </w:rPr>
        <w:t>res</w:t>
      </w:r>
      <w:proofErr w:type="spellEnd"/>
      <w:r w:rsidR="00E80740" w:rsidRPr="007B5B06">
        <w:rPr>
          <w:rFonts w:eastAsia="Calibri" w:cstheme="minorHAnsi"/>
        </w:rPr>
        <w:t xml:space="preserve"> should be facilitated</w:t>
      </w:r>
      <w:r w:rsidR="000865A1" w:rsidRPr="007B5B06">
        <w:rPr>
          <w:rFonts w:eastAsia="Calibri" w:cstheme="minorHAnsi"/>
        </w:rPr>
        <w:t xml:space="preserve"> and they should assess the safety, dignity and service provisions of MPCC</w:t>
      </w:r>
      <w:r w:rsidR="00464FC0" w:rsidRPr="007B5B06">
        <w:rPr>
          <w:rFonts w:eastAsia="Calibri" w:cstheme="minorHAnsi"/>
        </w:rPr>
        <w:t>;</w:t>
      </w:r>
      <w:r w:rsidR="000865A1" w:rsidRPr="007B5B06">
        <w:rPr>
          <w:rStyle w:val="FootnoteReference"/>
          <w:rFonts w:cstheme="minorHAnsi"/>
        </w:rPr>
        <w:footnoteReference w:id="6"/>
      </w:r>
      <w:r w:rsidR="00571EC2" w:rsidRPr="007B5B06">
        <w:rPr>
          <w:rFonts w:eastAsia="Calibri" w:cstheme="minorHAnsi"/>
        </w:rPr>
        <w:t xml:space="preserve"> </w:t>
      </w:r>
      <w:r w:rsidR="00E80740" w:rsidRPr="007B5B06">
        <w:rPr>
          <w:rFonts w:eastAsia="Calibri" w:cstheme="minorHAnsi"/>
        </w:rPr>
        <w:t>thereby promoting</w:t>
      </w:r>
      <w:r w:rsidR="00EE4EFF" w:rsidRPr="007B5B06">
        <w:rPr>
          <w:rFonts w:eastAsia="Calibri" w:cstheme="minorHAnsi"/>
        </w:rPr>
        <w:t xml:space="preserve"> </w:t>
      </w:r>
      <w:r w:rsidR="00E80740" w:rsidRPr="007B5B06">
        <w:rPr>
          <w:rFonts w:eastAsia="Calibri" w:cstheme="minorHAnsi"/>
        </w:rPr>
        <w:t xml:space="preserve">transformative individual and societal change. To be most effective, MPCC’s plans must be </w:t>
      </w:r>
      <w:r w:rsidR="000865A1" w:rsidRPr="007B5B06">
        <w:rPr>
          <w:rFonts w:eastAsia="Calibri" w:cstheme="minorHAnsi"/>
        </w:rPr>
        <w:t xml:space="preserve">understood by everyone and must be </w:t>
      </w:r>
      <w:r w:rsidR="00E80740" w:rsidRPr="007B5B06">
        <w:rPr>
          <w:rFonts w:eastAsia="Calibri" w:cstheme="minorHAnsi"/>
        </w:rPr>
        <w:t>developed in consultation with local level stakeholders especially with women, children, people with disability, LGBTIQ</w:t>
      </w:r>
      <w:r w:rsidR="000865A1" w:rsidRPr="007B5B06">
        <w:rPr>
          <w:rFonts w:eastAsia="Calibri" w:cstheme="minorHAnsi"/>
        </w:rPr>
        <w:t>+</w:t>
      </w:r>
      <w:r w:rsidR="00EE4EFF" w:rsidRPr="007B5B06">
        <w:rPr>
          <w:rFonts w:eastAsia="Calibri" w:cstheme="minorHAnsi"/>
        </w:rPr>
        <w:t xml:space="preserve"> </w:t>
      </w:r>
      <w:r w:rsidR="00E80740" w:rsidRPr="007B5B06">
        <w:rPr>
          <w:rFonts w:eastAsia="Calibri" w:cstheme="minorHAnsi"/>
        </w:rPr>
        <w:t>and vulnerable and excluded groups</w:t>
      </w:r>
      <w:r w:rsidR="00EE4EFF" w:rsidRPr="007B5B06">
        <w:rPr>
          <w:rFonts w:eastAsia="Calibri" w:cstheme="minorHAnsi"/>
        </w:rPr>
        <w:t>.</w:t>
      </w:r>
      <w:r w:rsidR="00E80740" w:rsidRPr="007B5B06">
        <w:rPr>
          <w:rFonts w:eastAsia="Calibri" w:cstheme="minorHAnsi"/>
        </w:rPr>
        <w:t xml:space="preserve"> GESI perspectives should be incorporated in all activities of MPCC, including gender balance and diversity in stakeholders’ meetings, assessments, relief distribution, and training of staff</w:t>
      </w:r>
      <w:r w:rsidR="00EE4EFF" w:rsidRPr="007B5B06">
        <w:rPr>
          <w:rFonts w:eastAsia="Calibri" w:cstheme="minorHAnsi"/>
        </w:rPr>
        <w:t xml:space="preserve"> and</w:t>
      </w:r>
      <w:r w:rsidR="00E80740" w:rsidRPr="007B5B06">
        <w:rPr>
          <w:rFonts w:eastAsia="Calibri" w:cstheme="minorHAnsi"/>
        </w:rPr>
        <w:t xml:space="preserve"> volunteers</w:t>
      </w:r>
      <w:r w:rsidR="00EE4EFF" w:rsidRPr="007B5B06">
        <w:rPr>
          <w:rFonts w:eastAsia="Calibri" w:cstheme="minorHAnsi"/>
        </w:rPr>
        <w:t xml:space="preserve">. </w:t>
      </w:r>
      <w:r w:rsidR="00FE3649" w:rsidRPr="007B5B06">
        <w:rPr>
          <w:rFonts w:cstheme="minorHAnsi"/>
        </w:rPr>
        <w:t>Individuals receiving services from the MPCC should</w:t>
      </w:r>
      <w:r w:rsidR="00570BF8" w:rsidRPr="007B5B06">
        <w:rPr>
          <w:rFonts w:cstheme="minorHAnsi"/>
        </w:rPr>
        <w:t xml:space="preserve"> </w:t>
      </w:r>
      <w:r w:rsidR="00570BF8" w:rsidRPr="007B5B06">
        <w:rPr>
          <w:rFonts w:eastAsia="Calibri" w:cstheme="minorHAnsi"/>
        </w:rPr>
        <w:t>feel safe</w:t>
      </w:r>
      <w:r w:rsidR="00FE3649" w:rsidRPr="007B5B06">
        <w:rPr>
          <w:rFonts w:eastAsia="Calibri" w:cstheme="minorHAnsi"/>
        </w:rPr>
        <w:t xml:space="preserve"> (both </w:t>
      </w:r>
      <w:r w:rsidR="00570BF8" w:rsidRPr="007B5B06">
        <w:rPr>
          <w:rFonts w:eastAsia="Calibri" w:cstheme="minorHAnsi"/>
        </w:rPr>
        <w:t>physically and emotionally</w:t>
      </w:r>
      <w:r w:rsidR="00570BF8" w:rsidRPr="007B5B06">
        <w:rPr>
          <w:rStyle w:val="FootnoteReference"/>
          <w:rFonts w:eastAsia="Calibri" w:cstheme="minorHAnsi"/>
        </w:rPr>
        <w:footnoteReference w:id="7"/>
      </w:r>
      <w:r w:rsidR="00FE3649" w:rsidRPr="007B5B06">
        <w:rPr>
          <w:rFonts w:eastAsia="Calibri" w:cstheme="minorHAnsi"/>
        </w:rPr>
        <w:t>),</w:t>
      </w:r>
      <w:r w:rsidR="00570BF8" w:rsidRPr="007B5B06">
        <w:rPr>
          <w:rFonts w:eastAsia="Calibri" w:cstheme="minorHAnsi"/>
        </w:rPr>
        <w:t xml:space="preserve"> </w:t>
      </w:r>
      <w:r w:rsidR="00D078C2" w:rsidRPr="007B5B06">
        <w:rPr>
          <w:rFonts w:eastAsia="Calibri" w:cstheme="minorHAnsi"/>
        </w:rPr>
        <w:t xml:space="preserve">feel </w:t>
      </w:r>
      <w:r w:rsidR="004B17AA" w:rsidRPr="007B5B06">
        <w:rPr>
          <w:rFonts w:eastAsia="Calibri" w:cstheme="minorHAnsi"/>
        </w:rPr>
        <w:t xml:space="preserve">comfortable, </w:t>
      </w:r>
      <w:r w:rsidR="00570BF8" w:rsidRPr="007B5B06">
        <w:rPr>
          <w:rFonts w:eastAsia="Calibri" w:cstheme="minorHAnsi"/>
        </w:rPr>
        <w:t>e</w:t>
      </w:r>
      <w:r w:rsidR="004B17AA" w:rsidRPr="007B5B06">
        <w:rPr>
          <w:rFonts w:eastAsia="Calibri" w:cstheme="minorHAnsi"/>
        </w:rPr>
        <w:t>njoy the freedom to express themselves without the fear of judgment or harm</w:t>
      </w:r>
      <w:r w:rsidR="00FE3649" w:rsidRPr="007B5B06">
        <w:rPr>
          <w:rFonts w:cstheme="minorHAnsi"/>
        </w:rPr>
        <w:t xml:space="preserve"> and also</w:t>
      </w:r>
      <w:r w:rsidR="004B17AA" w:rsidRPr="007B5B06">
        <w:rPr>
          <w:rFonts w:eastAsia="Calibri" w:cstheme="minorHAnsi"/>
        </w:rPr>
        <w:t xml:space="preserve"> </w:t>
      </w:r>
      <w:r w:rsidR="00570BF8" w:rsidRPr="007B5B06">
        <w:rPr>
          <w:rFonts w:eastAsia="Calibri" w:cstheme="minorHAnsi"/>
        </w:rPr>
        <w:t>f</w:t>
      </w:r>
      <w:r w:rsidR="004B17AA" w:rsidRPr="007B5B06">
        <w:rPr>
          <w:rFonts w:eastAsia="Calibri" w:cstheme="minorHAnsi"/>
        </w:rPr>
        <w:t>eel empowered</w:t>
      </w:r>
      <w:r w:rsidR="00E80740" w:rsidRPr="007B5B06">
        <w:rPr>
          <w:rFonts w:eastAsia="Calibri" w:cstheme="minorHAnsi"/>
        </w:rPr>
        <w:t xml:space="preserve">. </w:t>
      </w:r>
      <w:r w:rsidR="005B4FEC" w:rsidRPr="007B5B06">
        <w:rPr>
          <w:rFonts w:eastAsia="Calibri" w:cstheme="minorHAnsi"/>
        </w:rPr>
        <w:t>The services should be</w:t>
      </w:r>
      <w:r w:rsidR="004B17AA" w:rsidRPr="007B5B06">
        <w:rPr>
          <w:rFonts w:eastAsia="Calibri" w:cstheme="minorHAnsi"/>
        </w:rPr>
        <w:t xml:space="preserve"> accessible for people living with disabilities</w:t>
      </w:r>
      <w:r w:rsidR="005B4FEC" w:rsidRPr="007B5B06">
        <w:rPr>
          <w:rFonts w:eastAsia="Calibri" w:cstheme="minorHAnsi"/>
        </w:rPr>
        <w:t xml:space="preserve"> and </w:t>
      </w:r>
      <w:r w:rsidR="000865A1" w:rsidRPr="007B5B06">
        <w:rPr>
          <w:rFonts w:eastAsia="Calibri" w:cstheme="minorHAnsi"/>
        </w:rPr>
        <w:t>those from the LGBTIQ+ community</w:t>
      </w:r>
      <w:r w:rsidR="00EE4EFF" w:rsidRPr="007B5B06">
        <w:rPr>
          <w:rFonts w:eastAsia="Calibri" w:cstheme="minorHAnsi"/>
        </w:rPr>
        <w:t>.</w:t>
      </w:r>
      <w:r w:rsidR="004B17AA" w:rsidRPr="007B5B06">
        <w:rPr>
          <w:rFonts w:eastAsia="Calibri" w:cstheme="minorHAnsi"/>
        </w:rPr>
        <w:t xml:space="preserve"> </w:t>
      </w:r>
    </w:p>
    <w:p w14:paraId="02831CF8" w14:textId="77777777" w:rsidR="00EE4EFF" w:rsidRPr="007B5B06" w:rsidRDefault="00EE4EFF" w:rsidP="00464FC0">
      <w:pPr>
        <w:tabs>
          <w:tab w:val="left" w:pos="5620"/>
        </w:tabs>
        <w:spacing w:after="0" w:line="240" w:lineRule="auto"/>
        <w:jc w:val="both"/>
        <w:rPr>
          <w:rFonts w:eastAsia="Calibri" w:cstheme="minorHAnsi"/>
        </w:rPr>
      </w:pPr>
    </w:p>
    <w:p w14:paraId="6C49ED7A" w14:textId="7AFB0A17" w:rsidR="003421AE" w:rsidRPr="007B5B06" w:rsidRDefault="003421AE" w:rsidP="00EE4EFF">
      <w:pPr>
        <w:shd w:val="clear" w:color="auto" w:fill="DAEEF3" w:themeFill="accent5" w:themeFillTint="33"/>
        <w:tabs>
          <w:tab w:val="left" w:pos="5620"/>
        </w:tabs>
        <w:spacing w:after="0" w:line="240" w:lineRule="auto"/>
        <w:jc w:val="both"/>
        <w:rPr>
          <w:rFonts w:eastAsia="Calibri" w:cstheme="minorHAnsi"/>
          <w:b/>
        </w:rPr>
      </w:pPr>
      <w:r w:rsidRPr="007B5B06">
        <w:rPr>
          <w:rFonts w:eastAsia="Calibri" w:cstheme="minorHAnsi"/>
          <w:b/>
        </w:rPr>
        <w:t xml:space="preserve">Objectives of the MPCC </w:t>
      </w:r>
    </w:p>
    <w:p w14:paraId="4A7D1B95" w14:textId="31CC1220" w:rsidR="003421AE" w:rsidRPr="007B5B06" w:rsidRDefault="003421AE" w:rsidP="00EE4EFF">
      <w:pPr>
        <w:pStyle w:val="ListParagraph"/>
        <w:numPr>
          <w:ilvl w:val="0"/>
          <w:numId w:val="5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Provide shelter support</w:t>
      </w:r>
      <w:r w:rsidR="00EE4EFF" w:rsidRPr="007B5B06">
        <w:rPr>
          <w:rFonts w:asciiTheme="minorHAnsi" w:hAnsiTheme="minorHAnsi" w:cstheme="minorHAnsi"/>
          <w:color w:val="000000" w:themeColor="text1"/>
          <w:sz w:val="22"/>
        </w:rPr>
        <w:t>.</w:t>
      </w:r>
    </w:p>
    <w:p w14:paraId="3C97F673" w14:textId="7CE02E09" w:rsidR="003421AE" w:rsidRPr="007B5B06" w:rsidRDefault="003421AE" w:rsidP="00EE4EFF">
      <w:pPr>
        <w:pStyle w:val="ListParagraph"/>
        <w:numPr>
          <w:ilvl w:val="0"/>
          <w:numId w:val="5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Provide all basic services </w:t>
      </w:r>
      <w:r w:rsidR="00105822" w:rsidRPr="007B5B06">
        <w:rPr>
          <w:rFonts w:asciiTheme="minorHAnsi" w:hAnsiTheme="minorHAnsi" w:cstheme="minorHAnsi"/>
          <w:color w:val="000000" w:themeColor="text1"/>
          <w:sz w:val="22"/>
        </w:rPr>
        <w:t>that include</w:t>
      </w:r>
      <w:r w:rsidRPr="007B5B06">
        <w:rPr>
          <w:rFonts w:asciiTheme="minorHAnsi" w:hAnsiTheme="minorHAnsi" w:cstheme="minorHAnsi"/>
          <w:color w:val="000000" w:themeColor="text1"/>
          <w:sz w:val="22"/>
        </w:rPr>
        <w:t xml:space="preserve"> </w:t>
      </w:r>
      <w:r w:rsidR="00EE4EFF" w:rsidRPr="007B5B06">
        <w:rPr>
          <w:rFonts w:asciiTheme="minorHAnsi" w:hAnsiTheme="minorHAnsi" w:cstheme="minorHAnsi"/>
          <w:color w:val="000000" w:themeColor="text1"/>
          <w:sz w:val="22"/>
        </w:rPr>
        <w:t>water supply, sanitation and hygiene (</w:t>
      </w:r>
      <w:r w:rsidR="00D9676F" w:rsidRPr="007B5B06">
        <w:rPr>
          <w:rFonts w:asciiTheme="minorHAnsi" w:hAnsiTheme="minorHAnsi" w:cstheme="minorHAnsi"/>
          <w:color w:val="000000" w:themeColor="text1"/>
          <w:sz w:val="22"/>
        </w:rPr>
        <w:t>WASH</w:t>
      </w:r>
      <w:r w:rsidR="00EE4EFF"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 health, shelter, food, education, nutrition, logistics, pr</w:t>
      </w:r>
      <w:r w:rsidR="00105822" w:rsidRPr="007B5B06">
        <w:rPr>
          <w:rFonts w:asciiTheme="minorHAnsi" w:hAnsiTheme="minorHAnsi" w:cstheme="minorHAnsi"/>
          <w:color w:val="000000" w:themeColor="text1"/>
          <w:sz w:val="22"/>
        </w:rPr>
        <w:t>otection</w:t>
      </w:r>
      <w:r w:rsidR="00EE4EFF" w:rsidRPr="007B5B06">
        <w:rPr>
          <w:rFonts w:asciiTheme="minorHAnsi" w:hAnsiTheme="minorHAnsi" w:cstheme="minorHAnsi"/>
          <w:color w:val="000000" w:themeColor="text1"/>
          <w:sz w:val="22"/>
        </w:rPr>
        <w:t xml:space="preserve"> and</w:t>
      </w:r>
      <w:r w:rsidR="00105822" w:rsidRPr="007B5B06">
        <w:rPr>
          <w:rFonts w:asciiTheme="minorHAnsi" w:hAnsiTheme="minorHAnsi" w:cstheme="minorHAnsi"/>
          <w:color w:val="000000" w:themeColor="text1"/>
          <w:sz w:val="22"/>
        </w:rPr>
        <w:t xml:space="preserve"> access to information</w:t>
      </w:r>
      <w:r w:rsidR="00EE4EFF" w:rsidRPr="007B5B06">
        <w:rPr>
          <w:rFonts w:asciiTheme="minorHAnsi" w:hAnsiTheme="minorHAnsi" w:cstheme="minorHAnsi"/>
          <w:color w:val="000000" w:themeColor="text1"/>
          <w:sz w:val="22"/>
        </w:rPr>
        <w:t>.</w:t>
      </w:r>
    </w:p>
    <w:p w14:paraId="2CD67305" w14:textId="41BEC315" w:rsidR="003421AE" w:rsidRPr="007B5B06" w:rsidRDefault="003421AE" w:rsidP="00EE4EFF">
      <w:pPr>
        <w:pStyle w:val="ListParagraph"/>
        <w:numPr>
          <w:ilvl w:val="0"/>
          <w:numId w:val="5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Make available referral services to access safe and non-stigmatizing multi-sectoral GBV response services (psychosocial, legal</w:t>
      </w:r>
      <w:r w:rsidR="00EE4EFF" w:rsidRPr="007B5B06">
        <w:rPr>
          <w:rFonts w:asciiTheme="minorHAnsi" w:hAnsiTheme="minorHAnsi" w:cstheme="minorHAnsi"/>
          <w:color w:val="000000" w:themeColor="text1"/>
          <w:sz w:val="22"/>
        </w:rPr>
        <w:t xml:space="preserve"> and</w:t>
      </w:r>
      <w:r w:rsidRPr="007B5B06">
        <w:rPr>
          <w:rFonts w:asciiTheme="minorHAnsi" w:hAnsiTheme="minorHAnsi" w:cstheme="minorHAnsi"/>
          <w:color w:val="000000" w:themeColor="text1"/>
          <w:sz w:val="22"/>
        </w:rPr>
        <w:t xml:space="preserve"> medical)</w:t>
      </w:r>
    </w:p>
    <w:p w14:paraId="3A07471B" w14:textId="18AD2F7D" w:rsidR="003421AE" w:rsidRPr="007B5B06" w:rsidRDefault="00D9676F" w:rsidP="00EE4EFF">
      <w:pPr>
        <w:pStyle w:val="ListParagraph"/>
        <w:numPr>
          <w:ilvl w:val="0"/>
          <w:numId w:val="5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Ensure p</w:t>
      </w:r>
      <w:r w:rsidR="003421AE" w:rsidRPr="007B5B06">
        <w:rPr>
          <w:rFonts w:asciiTheme="minorHAnsi" w:hAnsiTheme="minorHAnsi" w:cstheme="minorHAnsi"/>
          <w:color w:val="000000" w:themeColor="text1"/>
          <w:sz w:val="22"/>
        </w:rPr>
        <w:t>rotection and empowerment of all vulnerable and excluded group</w:t>
      </w:r>
      <w:r w:rsidR="00EE4EFF" w:rsidRPr="007B5B06">
        <w:rPr>
          <w:rFonts w:asciiTheme="minorHAnsi" w:hAnsiTheme="minorHAnsi" w:cstheme="minorHAnsi"/>
          <w:color w:val="000000" w:themeColor="text1"/>
          <w:sz w:val="22"/>
        </w:rPr>
        <w:t>s</w:t>
      </w:r>
      <w:r w:rsidR="003421AE" w:rsidRPr="007B5B06">
        <w:rPr>
          <w:rFonts w:asciiTheme="minorHAnsi" w:hAnsiTheme="minorHAnsi" w:cstheme="minorHAnsi"/>
          <w:color w:val="000000" w:themeColor="text1"/>
          <w:sz w:val="22"/>
        </w:rPr>
        <w:t xml:space="preserve"> affected by disasters</w:t>
      </w:r>
      <w:r w:rsidR="00EE4EFF" w:rsidRPr="007B5B06">
        <w:rPr>
          <w:rFonts w:asciiTheme="minorHAnsi" w:hAnsiTheme="minorHAnsi" w:cstheme="minorHAnsi"/>
          <w:color w:val="000000" w:themeColor="text1"/>
          <w:sz w:val="22"/>
        </w:rPr>
        <w:t>.</w:t>
      </w:r>
      <w:r w:rsidR="003421AE" w:rsidRPr="007B5B06">
        <w:rPr>
          <w:rFonts w:asciiTheme="minorHAnsi" w:hAnsiTheme="minorHAnsi" w:cstheme="minorHAnsi"/>
          <w:color w:val="000000" w:themeColor="text1"/>
          <w:sz w:val="22"/>
        </w:rPr>
        <w:t xml:space="preserve"> </w:t>
      </w:r>
    </w:p>
    <w:p w14:paraId="443FAACE" w14:textId="559AF958" w:rsidR="003421AE" w:rsidRPr="007B5B06" w:rsidRDefault="003421AE" w:rsidP="00EE4EFF">
      <w:pPr>
        <w:pStyle w:val="ListParagraph"/>
        <w:numPr>
          <w:ilvl w:val="0"/>
          <w:numId w:val="5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Maintain </w:t>
      </w:r>
      <w:r w:rsidR="00EE4EFF" w:rsidRPr="007B5B06">
        <w:rPr>
          <w:rFonts w:asciiTheme="minorHAnsi" w:hAnsiTheme="minorHAnsi" w:cstheme="minorHAnsi"/>
          <w:color w:val="000000" w:themeColor="text1"/>
          <w:sz w:val="22"/>
        </w:rPr>
        <w:t xml:space="preserve">disaggregated </w:t>
      </w:r>
      <w:r w:rsidRPr="007B5B06">
        <w:rPr>
          <w:rFonts w:asciiTheme="minorHAnsi" w:hAnsiTheme="minorHAnsi" w:cstheme="minorHAnsi"/>
          <w:color w:val="000000" w:themeColor="text1"/>
          <w:sz w:val="22"/>
        </w:rPr>
        <w:t>data of all service seekers</w:t>
      </w:r>
      <w:r w:rsidR="00EE4EFF" w:rsidRPr="007B5B06">
        <w:rPr>
          <w:rFonts w:asciiTheme="minorHAnsi" w:hAnsiTheme="minorHAnsi" w:cstheme="minorHAnsi"/>
          <w:color w:val="000000" w:themeColor="text1"/>
          <w:sz w:val="22"/>
        </w:rPr>
        <w:t>.</w:t>
      </w:r>
    </w:p>
    <w:p w14:paraId="59886C10" w14:textId="355C99DC" w:rsidR="003421AE" w:rsidRPr="007B5B06" w:rsidRDefault="003421AE" w:rsidP="00EE4EFF">
      <w:pPr>
        <w:pStyle w:val="ListParagraph"/>
        <w:numPr>
          <w:ilvl w:val="0"/>
          <w:numId w:val="5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Provide context-specific relevant skills (income generation, life skills)</w:t>
      </w:r>
      <w:r w:rsidR="00EE4EFF" w:rsidRPr="007B5B06">
        <w:rPr>
          <w:rFonts w:asciiTheme="minorHAnsi" w:hAnsiTheme="minorHAnsi" w:cstheme="minorHAnsi"/>
          <w:color w:val="000000" w:themeColor="text1"/>
          <w:sz w:val="22"/>
        </w:rPr>
        <w:t>.</w:t>
      </w:r>
    </w:p>
    <w:p w14:paraId="61A689BC" w14:textId="30B5C6ED" w:rsidR="003421AE" w:rsidRPr="007B5B06" w:rsidRDefault="003421AE" w:rsidP="00EE4EFF">
      <w:pPr>
        <w:pStyle w:val="ListParagraph"/>
        <w:numPr>
          <w:ilvl w:val="0"/>
          <w:numId w:val="5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Provide information on issues related to gender equality, women’s empowerment, social inclusion</w:t>
      </w:r>
      <w:r w:rsidR="00EE4EFF" w:rsidRPr="007B5B06">
        <w:rPr>
          <w:rFonts w:asciiTheme="minorHAnsi" w:hAnsiTheme="minorHAnsi" w:cstheme="minorHAnsi"/>
          <w:color w:val="000000" w:themeColor="text1"/>
          <w:sz w:val="22"/>
        </w:rPr>
        <w:t xml:space="preserve"> and </w:t>
      </w:r>
      <w:r w:rsidRPr="007B5B06">
        <w:rPr>
          <w:rFonts w:asciiTheme="minorHAnsi" w:hAnsiTheme="minorHAnsi" w:cstheme="minorHAnsi"/>
          <w:color w:val="000000" w:themeColor="text1"/>
          <w:sz w:val="22"/>
        </w:rPr>
        <w:t>services provided by various government and non-government organizations.</w:t>
      </w:r>
    </w:p>
    <w:p w14:paraId="4CFEEF07" w14:textId="489D360F" w:rsidR="003421AE" w:rsidRPr="007B5B06" w:rsidRDefault="003421AE" w:rsidP="00EE4EFF">
      <w:pPr>
        <w:pStyle w:val="ListParagraph"/>
        <w:numPr>
          <w:ilvl w:val="0"/>
          <w:numId w:val="55"/>
        </w:numPr>
        <w:jc w:val="both"/>
        <w:rPr>
          <w:rFonts w:asciiTheme="minorHAnsi" w:hAnsiTheme="minorHAnsi" w:cstheme="minorHAnsi"/>
          <w:color w:val="auto"/>
          <w:sz w:val="22"/>
        </w:rPr>
      </w:pPr>
      <w:r w:rsidRPr="007B5B06">
        <w:rPr>
          <w:rFonts w:asciiTheme="minorHAnsi" w:hAnsiTheme="minorHAnsi" w:cstheme="minorHAnsi"/>
          <w:color w:val="auto"/>
          <w:sz w:val="22"/>
        </w:rPr>
        <w:t xml:space="preserve">Develop linkages with other service providers for assistance.  </w:t>
      </w:r>
    </w:p>
    <w:p w14:paraId="6B24B170" w14:textId="3857BC15" w:rsidR="003421AE" w:rsidRPr="007B5B06" w:rsidRDefault="003421AE" w:rsidP="00EE4EFF">
      <w:pPr>
        <w:pStyle w:val="ListParagraph"/>
        <w:numPr>
          <w:ilvl w:val="0"/>
          <w:numId w:val="55"/>
        </w:numPr>
        <w:jc w:val="both"/>
        <w:rPr>
          <w:rFonts w:asciiTheme="minorHAnsi" w:hAnsiTheme="minorHAnsi" w:cstheme="minorHAnsi"/>
          <w:color w:val="auto"/>
          <w:sz w:val="22"/>
        </w:rPr>
      </w:pPr>
      <w:r w:rsidRPr="007B5B06">
        <w:rPr>
          <w:rFonts w:asciiTheme="minorHAnsi" w:hAnsiTheme="minorHAnsi" w:cstheme="minorHAnsi"/>
          <w:color w:val="auto"/>
          <w:sz w:val="22"/>
        </w:rPr>
        <w:t>Socialize and re-build</w:t>
      </w:r>
      <w:r w:rsidR="000865A1" w:rsidRPr="007B5B06">
        <w:rPr>
          <w:rFonts w:asciiTheme="minorHAnsi" w:hAnsiTheme="minorHAnsi" w:cstheme="minorHAnsi"/>
          <w:color w:val="auto"/>
          <w:sz w:val="22"/>
        </w:rPr>
        <w:t xml:space="preserve"> people’s </w:t>
      </w:r>
      <w:r w:rsidRPr="007B5B06">
        <w:rPr>
          <w:rFonts w:asciiTheme="minorHAnsi" w:hAnsiTheme="minorHAnsi" w:cstheme="minorHAnsi"/>
          <w:color w:val="auto"/>
          <w:sz w:val="22"/>
        </w:rPr>
        <w:t>social networks in different environment</w:t>
      </w:r>
      <w:r w:rsidR="00EE4EFF" w:rsidRPr="007B5B06">
        <w:rPr>
          <w:rFonts w:asciiTheme="minorHAnsi" w:hAnsiTheme="minorHAnsi" w:cstheme="minorHAnsi"/>
          <w:color w:val="auto"/>
          <w:sz w:val="22"/>
        </w:rPr>
        <w:t>s</w:t>
      </w:r>
      <w:r w:rsidRPr="007B5B06">
        <w:rPr>
          <w:rFonts w:asciiTheme="minorHAnsi" w:hAnsiTheme="minorHAnsi" w:cstheme="minorHAnsi"/>
          <w:color w:val="auto"/>
          <w:sz w:val="22"/>
        </w:rPr>
        <w:t>.</w:t>
      </w:r>
    </w:p>
    <w:p w14:paraId="5A9C2443" w14:textId="3DA8B898" w:rsidR="003421AE" w:rsidRPr="007B5B06" w:rsidRDefault="003421AE" w:rsidP="00EE4EFF">
      <w:pPr>
        <w:pStyle w:val="ListParagraph"/>
        <w:numPr>
          <w:ilvl w:val="0"/>
          <w:numId w:val="55"/>
        </w:numPr>
        <w:tabs>
          <w:tab w:val="left" w:pos="5620"/>
        </w:tabs>
        <w:jc w:val="both"/>
        <w:rPr>
          <w:rFonts w:asciiTheme="minorHAnsi" w:eastAsia="Calibri" w:hAnsiTheme="minorHAnsi" w:cstheme="minorHAnsi"/>
          <w:sz w:val="22"/>
        </w:rPr>
      </w:pPr>
      <w:r w:rsidRPr="007B5B06">
        <w:rPr>
          <w:rFonts w:asciiTheme="minorHAnsi" w:hAnsiTheme="minorHAnsi" w:cstheme="minorHAnsi"/>
          <w:color w:val="auto"/>
          <w:sz w:val="22"/>
        </w:rPr>
        <w:t>Develop leadership skills of women and other vulnerable and excluded groups</w:t>
      </w:r>
    </w:p>
    <w:p w14:paraId="5FFA4DEA" w14:textId="77777777" w:rsidR="001F7166" w:rsidRPr="007B5B06" w:rsidRDefault="001F7166" w:rsidP="00EE4EFF">
      <w:pPr>
        <w:spacing w:after="0" w:line="240" w:lineRule="auto"/>
        <w:jc w:val="both"/>
        <w:rPr>
          <w:rFonts w:eastAsia="Calibri" w:cstheme="minorHAnsi"/>
        </w:rPr>
      </w:pPr>
    </w:p>
    <w:p w14:paraId="77F7922C" w14:textId="233EC65B" w:rsidR="001F7166" w:rsidRPr="007B5B06" w:rsidRDefault="003421AE" w:rsidP="00EE4EFF">
      <w:pPr>
        <w:spacing w:after="0" w:line="240" w:lineRule="auto"/>
        <w:jc w:val="both"/>
        <w:rPr>
          <w:rFonts w:cstheme="minorHAnsi"/>
        </w:rPr>
      </w:pPr>
      <w:r w:rsidRPr="007B5B06">
        <w:rPr>
          <w:rFonts w:eastAsia="Calibri" w:cstheme="minorHAnsi"/>
        </w:rPr>
        <w:t>The MPCC should also have access to services</w:t>
      </w:r>
      <w:r w:rsidRPr="007B5B06">
        <w:rPr>
          <w:rFonts w:cstheme="minorHAnsi"/>
        </w:rPr>
        <w:t xml:space="preserve"> like referral pathways </w:t>
      </w:r>
      <w:r w:rsidR="00D26108" w:rsidRPr="007B5B06">
        <w:rPr>
          <w:rFonts w:cstheme="minorHAnsi"/>
        </w:rPr>
        <w:t xml:space="preserve">for </w:t>
      </w:r>
      <w:r w:rsidRPr="007B5B06">
        <w:rPr>
          <w:rFonts w:cstheme="minorHAnsi"/>
        </w:rPr>
        <w:t xml:space="preserve">multi-sectoral support; information on on-going humanitarian response; training on multiple livelihood skills and income generation activities; counseling services; information sharing and awareness raising; </w:t>
      </w:r>
      <w:r w:rsidRPr="007B5B06">
        <w:rPr>
          <w:rFonts w:eastAsia="Times New Roman" w:cstheme="minorHAnsi"/>
        </w:rPr>
        <w:t>access to socio-economic support, shelter, safe sleeping space for women and children; outreach activities through women human rights organization</w:t>
      </w:r>
      <w:r w:rsidR="005743AB" w:rsidRPr="007B5B06">
        <w:rPr>
          <w:rFonts w:eastAsia="Times New Roman" w:cstheme="minorHAnsi"/>
        </w:rPr>
        <w:t>s</w:t>
      </w:r>
      <w:r w:rsidRPr="007B5B06">
        <w:rPr>
          <w:rFonts w:eastAsia="Times New Roman" w:cstheme="minorHAnsi"/>
        </w:rPr>
        <w:t xml:space="preserve"> and women pressure groups; </w:t>
      </w:r>
      <w:r w:rsidR="005743AB" w:rsidRPr="007B5B06">
        <w:rPr>
          <w:rFonts w:eastAsia="Times New Roman" w:cstheme="minorHAnsi"/>
        </w:rPr>
        <w:t xml:space="preserve">and </w:t>
      </w:r>
      <w:r w:rsidRPr="007B5B06">
        <w:rPr>
          <w:rFonts w:eastAsia="Calibri" w:cstheme="minorHAnsi"/>
        </w:rPr>
        <w:t xml:space="preserve">physical and emotional support to  disaster victims to enhance safety and security. </w:t>
      </w:r>
    </w:p>
    <w:p w14:paraId="208BFBD3" w14:textId="488EE159" w:rsidR="001F7166" w:rsidRPr="007B5B06" w:rsidRDefault="001F7166" w:rsidP="00EE4EFF">
      <w:pPr>
        <w:spacing w:after="0" w:line="240" w:lineRule="auto"/>
        <w:jc w:val="both"/>
        <w:rPr>
          <w:rFonts w:cstheme="minorHAnsi"/>
        </w:rPr>
      </w:pPr>
    </w:p>
    <w:p w14:paraId="7D1FCCBA" w14:textId="4890F9F8" w:rsidR="00105822" w:rsidRPr="007B5B06" w:rsidRDefault="00371EEE" w:rsidP="00EE4EFF">
      <w:pPr>
        <w:spacing w:after="0" w:line="240" w:lineRule="auto"/>
        <w:jc w:val="both"/>
        <w:rPr>
          <w:rFonts w:cstheme="minorHAnsi"/>
        </w:rPr>
      </w:pPr>
      <w:r w:rsidRPr="007B5B06">
        <w:rPr>
          <w:rFonts w:cstheme="minorHAnsi"/>
        </w:rPr>
        <w:t>The Nat</w:t>
      </w:r>
      <w:r w:rsidR="00454AD8" w:rsidRPr="007B5B06">
        <w:rPr>
          <w:rFonts w:cstheme="minorHAnsi"/>
        </w:rPr>
        <w:t>ional Reconstruction Authority</w:t>
      </w:r>
      <w:r w:rsidRPr="007B5B06">
        <w:rPr>
          <w:rFonts w:cstheme="minorHAnsi"/>
        </w:rPr>
        <w:t>, in its Post- Disaster Recovery Framework (PDRF)</w:t>
      </w:r>
      <w:r w:rsidR="005743AB" w:rsidRPr="007B5B06">
        <w:rPr>
          <w:rFonts w:cstheme="minorHAnsi"/>
        </w:rPr>
        <w:t>,</w:t>
      </w:r>
      <w:r w:rsidR="00454AD8" w:rsidRPr="007B5B06">
        <w:rPr>
          <w:rStyle w:val="FootnoteReference"/>
          <w:rFonts w:cstheme="minorHAnsi"/>
        </w:rPr>
        <w:footnoteReference w:id="8"/>
      </w:r>
      <w:r w:rsidR="00694421" w:rsidRPr="007B5B06">
        <w:rPr>
          <w:rFonts w:cstheme="minorHAnsi"/>
        </w:rPr>
        <w:t xml:space="preserve"> has undertaken </w:t>
      </w:r>
      <w:r w:rsidRPr="007B5B06">
        <w:rPr>
          <w:rFonts w:cstheme="minorHAnsi"/>
        </w:rPr>
        <w:t>several measures to address the needs of women and other vulnerable groups</w:t>
      </w:r>
      <w:r w:rsidR="005743AB" w:rsidRPr="007B5B06">
        <w:rPr>
          <w:rFonts w:cstheme="minorHAnsi"/>
        </w:rPr>
        <w:t>,</w:t>
      </w:r>
      <w:r w:rsidRPr="007B5B06">
        <w:rPr>
          <w:rFonts w:cstheme="minorHAnsi"/>
        </w:rPr>
        <w:t xml:space="preserve"> such as those living with disabilities</w:t>
      </w:r>
      <w:r w:rsidR="005743AB" w:rsidRPr="007B5B06">
        <w:rPr>
          <w:rFonts w:cstheme="minorHAnsi"/>
        </w:rPr>
        <w:t>,</w:t>
      </w:r>
      <w:r w:rsidRPr="007B5B06">
        <w:rPr>
          <w:rFonts w:cstheme="minorHAnsi"/>
        </w:rPr>
        <w:t xml:space="preserve"> to ensure social inclusi</w:t>
      </w:r>
      <w:r w:rsidR="00694421" w:rsidRPr="007B5B06">
        <w:rPr>
          <w:rFonts w:cstheme="minorHAnsi"/>
        </w:rPr>
        <w:t xml:space="preserve">on. This includes </w:t>
      </w:r>
      <w:r w:rsidRPr="007B5B06">
        <w:rPr>
          <w:rFonts w:cstheme="minorHAnsi"/>
        </w:rPr>
        <w:t>women, vulnerable and marginalized groups who are directly engage</w:t>
      </w:r>
      <w:r w:rsidR="00B6124A" w:rsidRPr="007B5B06">
        <w:rPr>
          <w:rFonts w:cstheme="minorHAnsi"/>
        </w:rPr>
        <w:t>d</w:t>
      </w:r>
      <w:r w:rsidRPr="007B5B06">
        <w:rPr>
          <w:rFonts w:cstheme="minorHAnsi"/>
        </w:rPr>
        <w:t xml:space="preserve"> in designing, planning, implementation and monitoring of the reconstruction and recovery programs</w:t>
      </w:r>
      <w:r w:rsidR="006B5C54" w:rsidRPr="007B5B06">
        <w:rPr>
          <w:rFonts w:cstheme="minorHAnsi"/>
        </w:rPr>
        <w:t xml:space="preserve">. </w:t>
      </w:r>
      <w:r w:rsidR="00B8199A" w:rsidRPr="007B5B06">
        <w:rPr>
          <w:rFonts w:cstheme="minorHAnsi"/>
        </w:rPr>
        <w:t xml:space="preserve">In </w:t>
      </w:r>
      <w:r w:rsidR="00D26108" w:rsidRPr="007B5B06">
        <w:rPr>
          <w:rFonts w:cstheme="minorHAnsi"/>
        </w:rPr>
        <w:t xml:space="preserve">the </w:t>
      </w:r>
      <w:r w:rsidR="00B8199A" w:rsidRPr="007B5B06">
        <w:rPr>
          <w:rFonts w:cstheme="minorHAnsi"/>
        </w:rPr>
        <w:t>current situation</w:t>
      </w:r>
      <w:r w:rsidR="0099724D" w:rsidRPr="007B5B06">
        <w:rPr>
          <w:rFonts w:cstheme="minorHAnsi"/>
        </w:rPr>
        <w:t xml:space="preserve"> of COVID- 19, </w:t>
      </w:r>
      <w:r w:rsidR="00D26108" w:rsidRPr="007B5B06">
        <w:rPr>
          <w:rFonts w:cstheme="minorHAnsi"/>
        </w:rPr>
        <w:t>the</w:t>
      </w:r>
      <w:r w:rsidR="0099724D" w:rsidRPr="007B5B06">
        <w:rPr>
          <w:rFonts w:cstheme="minorHAnsi"/>
        </w:rPr>
        <w:t xml:space="preserve"> gendered impacts </w:t>
      </w:r>
      <w:r w:rsidR="00D26108" w:rsidRPr="007B5B06">
        <w:rPr>
          <w:rFonts w:cstheme="minorHAnsi"/>
        </w:rPr>
        <w:t>are visible</w:t>
      </w:r>
      <w:r w:rsidR="005743AB" w:rsidRPr="007B5B06">
        <w:rPr>
          <w:rFonts w:cstheme="minorHAnsi"/>
        </w:rPr>
        <w:t>,</w:t>
      </w:r>
      <w:r w:rsidR="00D26108" w:rsidRPr="007B5B06">
        <w:rPr>
          <w:rFonts w:cstheme="minorHAnsi"/>
        </w:rPr>
        <w:t xml:space="preserve"> such as the women constituting a bulk of </w:t>
      </w:r>
      <w:r w:rsidR="00B8199A" w:rsidRPr="007B5B06">
        <w:rPr>
          <w:rFonts w:cstheme="minorHAnsi"/>
        </w:rPr>
        <w:t>frontline he</w:t>
      </w:r>
      <w:r w:rsidR="0031609E" w:rsidRPr="007B5B06">
        <w:rPr>
          <w:rFonts w:cstheme="minorHAnsi"/>
        </w:rPr>
        <w:t xml:space="preserve">althcare workers, </w:t>
      </w:r>
      <w:r w:rsidR="00D26108" w:rsidRPr="007B5B06">
        <w:rPr>
          <w:rFonts w:cstheme="minorHAnsi"/>
        </w:rPr>
        <w:t xml:space="preserve">and their </w:t>
      </w:r>
      <w:r w:rsidR="0031609E" w:rsidRPr="007B5B06">
        <w:rPr>
          <w:rFonts w:cstheme="minorHAnsi"/>
        </w:rPr>
        <w:t xml:space="preserve">increased </w:t>
      </w:r>
      <w:r w:rsidR="00B8199A" w:rsidRPr="007B5B06">
        <w:rPr>
          <w:rFonts w:cstheme="minorHAnsi"/>
        </w:rPr>
        <w:t>burden of care work</w:t>
      </w:r>
      <w:r w:rsidR="00D26108" w:rsidRPr="007B5B06">
        <w:rPr>
          <w:rFonts w:cstheme="minorHAnsi"/>
        </w:rPr>
        <w:t>. Further</w:t>
      </w:r>
      <w:r w:rsidR="005743AB" w:rsidRPr="007B5B06">
        <w:rPr>
          <w:rFonts w:cstheme="minorHAnsi"/>
        </w:rPr>
        <w:t>,</w:t>
      </w:r>
      <w:r w:rsidR="00D26108" w:rsidRPr="007B5B06">
        <w:rPr>
          <w:rFonts w:cstheme="minorHAnsi"/>
        </w:rPr>
        <w:t xml:space="preserve"> </w:t>
      </w:r>
      <w:r w:rsidR="00195C61" w:rsidRPr="007B5B06">
        <w:rPr>
          <w:rFonts w:cstheme="minorHAnsi"/>
        </w:rPr>
        <w:t xml:space="preserve">as </w:t>
      </w:r>
      <w:r w:rsidR="00D26108" w:rsidRPr="007B5B06">
        <w:rPr>
          <w:rFonts w:cstheme="minorHAnsi"/>
        </w:rPr>
        <w:t xml:space="preserve">the health sector </w:t>
      </w:r>
      <w:r w:rsidR="00195C61" w:rsidRPr="007B5B06">
        <w:rPr>
          <w:rFonts w:cstheme="minorHAnsi"/>
        </w:rPr>
        <w:t xml:space="preserve">gets </w:t>
      </w:r>
      <w:r w:rsidR="00D26108" w:rsidRPr="007B5B06">
        <w:rPr>
          <w:rFonts w:cstheme="minorHAnsi"/>
        </w:rPr>
        <w:t xml:space="preserve">overwhelmed </w:t>
      </w:r>
      <w:r w:rsidR="00195C61" w:rsidRPr="007B5B06">
        <w:rPr>
          <w:rFonts w:cstheme="minorHAnsi"/>
        </w:rPr>
        <w:t>due</w:t>
      </w:r>
      <w:r w:rsidR="00D26108" w:rsidRPr="007B5B06">
        <w:rPr>
          <w:rFonts w:cstheme="minorHAnsi"/>
        </w:rPr>
        <w:t xml:space="preserve"> the COVID response, </w:t>
      </w:r>
      <w:r w:rsidR="002E3B1B" w:rsidRPr="007B5B06">
        <w:rPr>
          <w:rFonts w:cstheme="minorHAnsi"/>
        </w:rPr>
        <w:t>access to family planning services and to modern contraceptives</w:t>
      </w:r>
      <w:r w:rsidR="00195C61" w:rsidRPr="007B5B06">
        <w:rPr>
          <w:rFonts w:cstheme="minorHAnsi"/>
        </w:rPr>
        <w:t xml:space="preserve"> may be limited</w:t>
      </w:r>
      <w:r w:rsidR="002E3B1B" w:rsidRPr="007B5B06">
        <w:rPr>
          <w:rFonts w:cstheme="minorHAnsi"/>
        </w:rPr>
        <w:t>, potentially leading to a rise in unwanted pregnancies</w:t>
      </w:r>
      <w:r w:rsidR="00195C61" w:rsidRPr="007B5B06">
        <w:rPr>
          <w:rFonts w:cstheme="minorHAnsi"/>
        </w:rPr>
        <w:t>. W</w:t>
      </w:r>
      <w:r w:rsidR="0031609E" w:rsidRPr="007B5B06">
        <w:rPr>
          <w:rFonts w:cstheme="minorHAnsi"/>
        </w:rPr>
        <w:t>omen engaging in short-term, part-time and other precarious employments/contracts</w:t>
      </w:r>
      <w:r w:rsidR="005743AB" w:rsidRPr="007B5B06">
        <w:rPr>
          <w:rFonts w:cstheme="minorHAnsi"/>
        </w:rPr>
        <w:t>,</w:t>
      </w:r>
      <w:r w:rsidR="0031609E" w:rsidRPr="007B5B06">
        <w:rPr>
          <w:rFonts w:cstheme="minorHAnsi"/>
        </w:rPr>
        <w:t xml:space="preserve"> which offer poorer social insurance, pension, and health insurance schemes</w:t>
      </w:r>
      <w:r w:rsidR="00C06D6F" w:rsidRPr="007B5B06">
        <w:rPr>
          <w:rFonts w:cstheme="minorHAnsi"/>
        </w:rPr>
        <w:t xml:space="preserve">, </w:t>
      </w:r>
      <w:r w:rsidR="00571EC2" w:rsidRPr="007B5B06">
        <w:rPr>
          <w:rFonts w:cstheme="minorHAnsi"/>
        </w:rPr>
        <w:t xml:space="preserve">along with </w:t>
      </w:r>
      <w:r w:rsidR="00B8199A" w:rsidRPr="007B5B06">
        <w:rPr>
          <w:rFonts w:cstheme="minorHAnsi"/>
        </w:rPr>
        <w:t>heighten</w:t>
      </w:r>
      <w:r w:rsidR="00C06D6F" w:rsidRPr="007B5B06">
        <w:rPr>
          <w:rFonts w:cstheme="minorHAnsi"/>
        </w:rPr>
        <w:t xml:space="preserve">ed </w:t>
      </w:r>
      <w:r w:rsidR="00B8199A" w:rsidRPr="007B5B06">
        <w:rPr>
          <w:rFonts w:cstheme="minorHAnsi"/>
        </w:rPr>
        <w:t xml:space="preserve">risk of </w:t>
      </w:r>
      <w:r w:rsidR="005743AB" w:rsidRPr="007B5B06">
        <w:rPr>
          <w:rFonts w:cstheme="minorHAnsi"/>
        </w:rPr>
        <w:t>s</w:t>
      </w:r>
      <w:r w:rsidR="00362A10" w:rsidRPr="007B5B06">
        <w:rPr>
          <w:rFonts w:cstheme="minorHAnsi"/>
        </w:rPr>
        <w:t xml:space="preserve">exual and </w:t>
      </w:r>
      <w:r w:rsidR="005743AB" w:rsidRPr="007B5B06">
        <w:rPr>
          <w:rFonts w:cstheme="minorHAnsi"/>
        </w:rPr>
        <w:t>g</w:t>
      </w:r>
      <w:r w:rsidR="00362A10" w:rsidRPr="007B5B06">
        <w:rPr>
          <w:rFonts w:cstheme="minorHAnsi"/>
        </w:rPr>
        <w:t>ender</w:t>
      </w:r>
      <w:r w:rsidR="005743AB" w:rsidRPr="007B5B06">
        <w:rPr>
          <w:rFonts w:cstheme="minorHAnsi"/>
        </w:rPr>
        <w:t>-b</w:t>
      </w:r>
      <w:r w:rsidR="00362A10" w:rsidRPr="007B5B06">
        <w:rPr>
          <w:rFonts w:cstheme="minorHAnsi"/>
        </w:rPr>
        <w:t xml:space="preserve">ased </w:t>
      </w:r>
      <w:r w:rsidR="005743AB" w:rsidRPr="007B5B06">
        <w:rPr>
          <w:rFonts w:cstheme="minorHAnsi"/>
        </w:rPr>
        <w:t>v</w:t>
      </w:r>
      <w:r w:rsidR="00362A10" w:rsidRPr="007B5B06">
        <w:rPr>
          <w:rFonts w:cstheme="minorHAnsi"/>
        </w:rPr>
        <w:t>iolence</w:t>
      </w:r>
      <w:r w:rsidR="00255F23" w:rsidRPr="007B5B06">
        <w:rPr>
          <w:rFonts w:cstheme="minorHAnsi"/>
        </w:rPr>
        <w:t xml:space="preserve"> (SGBV)</w:t>
      </w:r>
      <w:r w:rsidR="00B8199A" w:rsidRPr="007B5B06">
        <w:rPr>
          <w:rFonts w:cstheme="minorHAnsi"/>
        </w:rPr>
        <w:t xml:space="preserve"> at home and shelters</w:t>
      </w:r>
      <w:r w:rsidR="00571EC2" w:rsidRPr="007B5B06">
        <w:rPr>
          <w:rFonts w:cstheme="minorHAnsi"/>
        </w:rPr>
        <w:t>,</w:t>
      </w:r>
      <w:r w:rsidR="00911A3A" w:rsidRPr="007B5B06">
        <w:rPr>
          <w:rStyle w:val="FootnoteReference"/>
          <w:rFonts w:cstheme="minorHAnsi"/>
        </w:rPr>
        <w:footnoteReference w:id="9"/>
      </w:r>
      <w:r w:rsidR="00362A10" w:rsidRPr="007B5B06">
        <w:rPr>
          <w:rFonts w:cstheme="minorHAnsi"/>
        </w:rPr>
        <w:t xml:space="preserve"> </w:t>
      </w:r>
      <w:r w:rsidR="00195C61" w:rsidRPr="007B5B06">
        <w:rPr>
          <w:rFonts w:cstheme="minorHAnsi"/>
        </w:rPr>
        <w:t>are other critical concerns</w:t>
      </w:r>
      <w:r w:rsidR="005743AB" w:rsidRPr="007B5B06">
        <w:rPr>
          <w:rFonts w:cstheme="minorHAnsi"/>
        </w:rPr>
        <w:t>.</w:t>
      </w:r>
      <w:r w:rsidR="00195C61" w:rsidRPr="007B5B06">
        <w:rPr>
          <w:rFonts w:cstheme="minorHAnsi"/>
        </w:rPr>
        <w:t xml:space="preserve"> </w:t>
      </w:r>
      <w:r w:rsidR="00105822" w:rsidRPr="007B5B06">
        <w:rPr>
          <w:rFonts w:cstheme="minorHAnsi"/>
        </w:rPr>
        <w:t>Thus, the integration of a GESI approach in all stages of the COVID-19 response and recovery process, including preparedness, is critical. In particular, the effort should ensure equitable access to, and benefit from, relief, services and information. Women, sexual and gender minorities, especially those from marginalized and vulnerable groups</w:t>
      </w:r>
      <w:r w:rsidR="00571EC2" w:rsidRPr="007B5B06">
        <w:rPr>
          <w:rFonts w:cstheme="minorHAnsi"/>
        </w:rPr>
        <w:t>,</w:t>
      </w:r>
      <w:r w:rsidR="00105822" w:rsidRPr="007B5B06">
        <w:rPr>
          <w:rStyle w:val="FootnoteReference"/>
          <w:rFonts w:cstheme="minorHAnsi"/>
        </w:rPr>
        <w:footnoteReference w:id="10"/>
      </w:r>
      <w:r w:rsidR="00105822" w:rsidRPr="007B5B06">
        <w:rPr>
          <w:rFonts w:cstheme="minorHAnsi"/>
        </w:rPr>
        <w:t xml:space="preserve"> who are disproportionately impacted and in need of targeted assistance, should receive sufficient attention and support. </w:t>
      </w:r>
    </w:p>
    <w:p w14:paraId="24E726F0" w14:textId="77777777" w:rsidR="00105822" w:rsidRPr="007B5B06" w:rsidRDefault="00105822" w:rsidP="00EE4EFF">
      <w:pPr>
        <w:spacing w:after="0" w:line="240" w:lineRule="auto"/>
        <w:jc w:val="both"/>
        <w:rPr>
          <w:rFonts w:cstheme="minorHAnsi"/>
        </w:rPr>
      </w:pPr>
    </w:p>
    <w:p w14:paraId="158D9593" w14:textId="687E4B98" w:rsidR="00057E0F" w:rsidRPr="007B5B06" w:rsidRDefault="00105822" w:rsidP="00EE4EFF">
      <w:pPr>
        <w:spacing w:after="0" w:line="240" w:lineRule="auto"/>
        <w:jc w:val="both"/>
        <w:rPr>
          <w:rFonts w:cstheme="minorHAnsi"/>
          <w:b/>
        </w:rPr>
      </w:pPr>
      <w:r w:rsidRPr="007B5B06">
        <w:rPr>
          <w:rFonts w:cstheme="minorHAnsi"/>
        </w:rPr>
        <w:t>It is very important that this checklist is implemented and monitored in coordination with relevant stakeholders</w:t>
      </w:r>
      <w:r w:rsidR="00571EC2" w:rsidRPr="007B5B06">
        <w:rPr>
          <w:rFonts w:cstheme="minorHAnsi"/>
        </w:rPr>
        <w:t>,</w:t>
      </w:r>
      <w:r w:rsidRPr="007B5B06">
        <w:rPr>
          <w:rFonts w:cstheme="minorHAnsi"/>
        </w:rPr>
        <w:t xml:space="preserve"> including the government (federal, provincial and local level), national/local NGOs/CSOs and humanitarian stakeholders/agencies, </w:t>
      </w:r>
      <w:r w:rsidR="00571EC2" w:rsidRPr="007B5B06">
        <w:rPr>
          <w:rFonts w:cstheme="minorHAnsi"/>
        </w:rPr>
        <w:t xml:space="preserve">and </w:t>
      </w:r>
      <w:r w:rsidRPr="007B5B06">
        <w:rPr>
          <w:rFonts w:cstheme="minorHAnsi"/>
        </w:rPr>
        <w:t>members of humanitarian cluster</w:t>
      </w:r>
      <w:r w:rsidR="00195C61" w:rsidRPr="007B5B06">
        <w:rPr>
          <w:rFonts w:cstheme="minorHAnsi"/>
        </w:rPr>
        <w:t xml:space="preserve">. </w:t>
      </w:r>
      <w:r w:rsidR="00571EC2" w:rsidRPr="007B5B06">
        <w:rPr>
          <w:rFonts w:cstheme="minorHAnsi"/>
        </w:rPr>
        <w:t xml:space="preserve">Efforts should be taken to </w:t>
      </w:r>
      <w:r w:rsidRPr="007B5B06">
        <w:rPr>
          <w:rFonts w:cstheme="minorHAnsi"/>
        </w:rPr>
        <w:t xml:space="preserve">avoid duplication and </w:t>
      </w:r>
      <w:r w:rsidR="00571EC2" w:rsidRPr="007B5B06">
        <w:rPr>
          <w:rFonts w:cstheme="minorHAnsi"/>
        </w:rPr>
        <w:t xml:space="preserve">ensure </w:t>
      </w:r>
      <w:r w:rsidRPr="007B5B06">
        <w:rPr>
          <w:rFonts w:cstheme="minorHAnsi"/>
        </w:rPr>
        <w:t>compliance and align</w:t>
      </w:r>
      <w:r w:rsidR="00571EC2" w:rsidRPr="007B5B06">
        <w:rPr>
          <w:rFonts w:cstheme="minorHAnsi"/>
        </w:rPr>
        <w:t>ment</w:t>
      </w:r>
      <w:r w:rsidRPr="007B5B06">
        <w:rPr>
          <w:rFonts w:cstheme="minorHAnsi"/>
        </w:rPr>
        <w:t xml:space="preserve"> with the overall humanitarian response within the cluster system. Coordination with municipal and ward level government administrators, relevant gender machineries, </w:t>
      </w:r>
      <w:r w:rsidR="00195C61" w:rsidRPr="007B5B06">
        <w:rPr>
          <w:rFonts w:cstheme="minorHAnsi"/>
        </w:rPr>
        <w:t xml:space="preserve">social </w:t>
      </w:r>
      <w:r w:rsidRPr="007B5B06">
        <w:rPr>
          <w:rFonts w:cstheme="minorHAnsi"/>
        </w:rPr>
        <w:t xml:space="preserve">development </w:t>
      </w:r>
      <w:r w:rsidR="00195C61" w:rsidRPr="007B5B06">
        <w:rPr>
          <w:rFonts w:cstheme="minorHAnsi"/>
        </w:rPr>
        <w:t>ministry</w:t>
      </w:r>
      <w:r w:rsidRPr="007B5B06">
        <w:rPr>
          <w:rFonts w:cstheme="minorHAnsi"/>
        </w:rPr>
        <w:t xml:space="preserve">, </w:t>
      </w:r>
      <w:r w:rsidR="00195C61" w:rsidRPr="007B5B06">
        <w:rPr>
          <w:rFonts w:cstheme="minorHAnsi"/>
        </w:rPr>
        <w:t xml:space="preserve">women </w:t>
      </w:r>
      <w:r w:rsidRPr="007B5B06">
        <w:rPr>
          <w:rFonts w:cstheme="minorHAnsi"/>
        </w:rPr>
        <w:t xml:space="preserve">and children department must be ensured while </w:t>
      </w:r>
      <w:r w:rsidR="00571EC2" w:rsidRPr="007B5B06">
        <w:rPr>
          <w:rFonts w:cstheme="minorHAnsi"/>
        </w:rPr>
        <w:t xml:space="preserve">managing </w:t>
      </w:r>
      <w:r w:rsidR="008037C4" w:rsidRPr="007B5B06">
        <w:rPr>
          <w:rFonts w:cstheme="minorHAnsi"/>
        </w:rPr>
        <w:t xml:space="preserve">the </w:t>
      </w:r>
      <w:r w:rsidRPr="007B5B06">
        <w:rPr>
          <w:rFonts w:cstheme="minorHAnsi"/>
        </w:rPr>
        <w:t xml:space="preserve">MPCC. </w:t>
      </w:r>
    </w:p>
    <w:p w14:paraId="0ED78A49" w14:textId="77777777" w:rsidR="00C94A26" w:rsidRPr="007B5B06" w:rsidRDefault="00C94A26" w:rsidP="00464FC0">
      <w:pPr>
        <w:spacing w:after="0" w:line="240" w:lineRule="auto"/>
        <w:jc w:val="both"/>
        <w:rPr>
          <w:rFonts w:cstheme="minorHAnsi"/>
        </w:rPr>
      </w:pPr>
    </w:p>
    <w:tbl>
      <w:tblPr>
        <w:tblStyle w:val="TableGrid"/>
        <w:tblW w:w="9270" w:type="dxa"/>
        <w:tblInd w:w="85" w:type="dxa"/>
        <w:tblLayout w:type="fixed"/>
        <w:tblLook w:val="04A0" w:firstRow="1" w:lastRow="0" w:firstColumn="1" w:lastColumn="0" w:noHBand="0" w:noVBand="1"/>
      </w:tblPr>
      <w:tblGrid>
        <w:gridCol w:w="23"/>
        <w:gridCol w:w="1777"/>
        <w:gridCol w:w="23"/>
        <w:gridCol w:w="7447"/>
      </w:tblGrid>
      <w:tr w:rsidR="00D70FCB" w:rsidRPr="007B5B06" w14:paraId="120C4B92" w14:textId="77777777" w:rsidTr="004B1ABB">
        <w:trPr>
          <w:gridBefore w:val="1"/>
          <w:wBefore w:w="23" w:type="dxa"/>
          <w:trHeight w:val="620"/>
        </w:trPr>
        <w:tc>
          <w:tcPr>
            <w:tcW w:w="9247" w:type="dxa"/>
            <w:gridSpan w:val="3"/>
            <w:shd w:val="clear" w:color="auto" w:fill="DAEEF3" w:themeFill="accent5" w:themeFillTint="33"/>
          </w:tcPr>
          <w:p w14:paraId="5C5200B0" w14:textId="77777777" w:rsidR="00057E0F" w:rsidRPr="007B5B06" w:rsidDel="005045AA" w:rsidRDefault="00057E0F" w:rsidP="00571EC2">
            <w:pPr>
              <w:jc w:val="both"/>
              <w:rPr>
                <w:rFonts w:cstheme="minorHAnsi"/>
                <w:b/>
                <w:color w:val="000000" w:themeColor="text1"/>
              </w:rPr>
            </w:pPr>
            <w:r w:rsidRPr="007B5B06">
              <w:rPr>
                <w:rFonts w:cstheme="minorHAnsi"/>
                <w:b/>
                <w:bCs/>
                <w:color w:val="000000" w:themeColor="text1"/>
              </w:rPr>
              <w:t>What should be the guiding principles of a MPCC?</w:t>
            </w:r>
          </w:p>
          <w:p w14:paraId="311C1239" w14:textId="77777777" w:rsidR="00057E0F" w:rsidRPr="007B5B06" w:rsidRDefault="00057E0F" w:rsidP="00747E1D">
            <w:pPr>
              <w:pStyle w:val="ListParagraph"/>
              <w:numPr>
                <w:ilvl w:val="0"/>
                <w:numId w:val="61"/>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Promote the leadership, participation and empowerment of women and girls and people from vulnerable and excluded groups. </w:t>
            </w:r>
          </w:p>
          <w:p w14:paraId="1CF3D9DE" w14:textId="76C048A6" w:rsidR="00057E0F" w:rsidRPr="007B5B06" w:rsidRDefault="00057E0F" w:rsidP="00747E1D">
            <w:pPr>
              <w:pStyle w:val="ListParagraph"/>
              <w:numPr>
                <w:ilvl w:val="0"/>
                <w:numId w:val="61"/>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Engage women and girls in all aspects and activities of the </w:t>
            </w:r>
            <w:proofErr w:type="spellStart"/>
            <w:r w:rsidRPr="007B5B06">
              <w:rPr>
                <w:rFonts w:asciiTheme="minorHAnsi" w:hAnsiTheme="minorHAnsi" w:cstheme="minorHAnsi"/>
                <w:color w:val="000000" w:themeColor="text1"/>
                <w:sz w:val="22"/>
              </w:rPr>
              <w:t>cent</w:t>
            </w:r>
            <w:r w:rsidR="00571EC2" w:rsidRPr="007B5B06">
              <w:rPr>
                <w:rFonts w:asciiTheme="minorHAnsi" w:hAnsiTheme="minorHAnsi" w:cstheme="minorHAnsi"/>
                <w:color w:val="000000" w:themeColor="text1"/>
                <w:sz w:val="22"/>
              </w:rPr>
              <w:t>re</w:t>
            </w:r>
            <w:proofErr w:type="spellEnd"/>
            <w:r w:rsidRPr="007B5B06">
              <w:rPr>
                <w:rFonts w:asciiTheme="minorHAnsi" w:hAnsiTheme="minorHAnsi" w:cstheme="minorHAnsi"/>
                <w:color w:val="000000" w:themeColor="text1"/>
                <w:sz w:val="22"/>
              </w:rPr>
              <w:t xml:space="preserve">. </w:t>
            </w:r>
          </w:p>
          <w:p w14:paraId="51F9E639" w14:textId="77777777" w:rsidR="00057E0F" w:rsidRPr="007B5B06" w:rsidRDefault="00057E0F" w:rsidP="00747E1D">
            <w:pPr>
              <w:pStyle w:val="ListParagraph"/>
              <w:numPr>
                <w:ilvl w:val="0"/>
                <w:numId w:val="61"/>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Be safe and accessible for all women and girls, people living with disability, gender and sexual minorities.</w:t>
            </w:r>
          </w:p>
          <w:p w14:paraId="7B020AF8" w14:textId="77777777" w:rsidR="00057E0F" w:rsidRPr="007B5B06" w:rsidRDefault="00057E0F" w:rsidP="00747E1D">
            <w:pPr>
              <w:pStyle w:val="ListParagraph"/>
              <w:numPr>
                <w:ilvl w:val="0"/>
                <w:numId w:val="61"/>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Be adapted to the local context and be integrated within existing community systems.</w:t>
            </w:r>
          </w:p>
          <w:p w14:paraId="186BCC60" w14:textId="49284289" w:rsidR="00057E0F" w:rsidRPr="007B5B06" w:rsidRDefault="00057E0F" w:rsidP="00747E1D">
            <w:pPr>
              <w:pStyle w:val="ListParagraph"/>
              <w:numPr>
                <w:ilvl w:val="0"/>
                <w:numId w:val="61"/>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Be inclusive by consulting and serving all people especially for </w:t>
            </w:r>
            <w:r w:rsidR="005D74D5" w:rsidRPr="007B5B06">
              <w:rPr>
                <w:rFonts w:asciiTheme="minorHAnsi" w:hAnsiTheme="minorHAnsi" w:cstheme="minorHAnsi"/>
                <w:color w:val="000000" w:themeColor="text1"/>
                <w:sz w:val="22"/>
              </w:rPr>
              <w:t>women</w:t>
            </w:r>
            <w:r w:rsidRPr="007B5B06">
              <w:rPr>
                <w:rFonts w:asciiTheme="minorHAnsi" w:hAnsiTheme="minorHAnsi" w:cstheme="minorHAnsi"/>
                <w:color w:val="000000" w:themeColor="text1"/>
                <w:sz w:val="22"/>
              </w:rPr>
              <w:t xml:space="preserve"> and people from vulnerable and excluded groups in each community. </w:t>
            </w:r>
          </w:p>
          <w:p w14:paraId="7A8C3126" w14:textId="77777777" w:rsidR="00057E0F" w:rsidRPr="007B5B06" w:rsidRDefault="00057E0F" w:rsidP="00747E1D">
            <w:pPr>
              <w:pStyle w:val="ListParagraph"/>
              <w:numPr>
                <w:ilvl w:val="0"/>
                <w:numId w:val="61"/>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Ensure safe and ethical data collection and management </w:t>
            </w:r>
          </w:p>
          <w:p w14:paraId="3FC19958" w14:textId="77777777" w:rsidR="00057E0F" w:rsidRPr="007B5B06" w:rsidRDefault="00057E0F" w:rsidP="00747E1D">
            <w:pPr>
              <w:pStyle w:val="ListParagraph"/>
              <w:numPr>
                <w:ilvl w:val="0"/>
                <w:numId w:val="61"/>
              </w:numPr>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Ensure the sustainability of the MPCC – including feasible and concrete transition and exit strategies aligning with government plans.</w:t>
            </w:r>
            <w:r w:rsidRPr="007B5B06">
              <w:rPr>
                <w:rFonts w:asciiTheme="minorHAnsi" w:hAnsiTheme="minorHAnsi" w:cstheme="minorHAnsi"/>
                <w:b/>
                <w:color w:val="000000" w:themeColor="text1"/>
                <w:sz w:val="22"/>
              </w:rPr>
              <w:t xml:space="preserve"> </w:t>
            </w:r>
          </w:p>
          <w:p w14:paraId="287E5840" w14:textId="68592A88" w:rsidR="00747E1D" w:rsidRPr="007B5B06" w:rsidRDefault="00747E1D" w:rsidP="00747E1D">
            <w:pPr>
              <w:pStyle w:val="ListParagraph"/>
              <w:jc w:val="both"/>
              <w:rPr>
                <w:rFonts w:asciiTheme="minorHAnsi" w:hAnsiTheme="minorHAnsi" w:cstheme="minorHAnsi"/>
                <w:b/>
                <w:color w:val="000000" w:themeColor="text1"/>
                <w:sz w:val="22"/>
              </w:rPr>
            </w:pPr>
          </w:p>
        </w:tc>
      </w:tr>
      <w:tr w:rsidR="00057E0F" w:rsidRPr="007B5B06" w14:paraId="392824AF" w14:textId="77777777" w:rsidTr="004B1ABB">
        <w:trPr>
          <w:gridBefore w:val="1"/>
          <w:wBefore w:w="23" w:type="dxa"/>
          <w:trHeight w:val="350"/>
        </w:trPr>
        <w:tc>
          <w:tcPr>
            <w:tcW w:w="9247" w:type="dxa"/>
            <w:gridSpan w:val="3"/>
            <w:shd w:val="clear" w:color="auto" w:fill="DAEEF3" w:themeFill="accent5" w:themeFillTint="33"/>
          </w:tcPr>
          <w:p w14:paraId="5CA77765" w14:textId="288D54F1" w:rsidR="00057E0F" w:rsidRPr="007B5B06" w:rsidRDefault="00057E0F" w:rsidP="005743AB">
            <w:pPr>
              <w:jc w:val="both"/>
              <w:rPr>
                <w:rFonts w:cstheme="minorHAnsi"/>
                <w:bCs/>
              </w:rPr>
            </w:pPr>
            <w:r w:rsidRPr="007B5B06">
              <w:rPr>
                <w:rFonts w:cstheme="minorHAnsi"/>
                <w:b/>
                <w:bCs/>
              </w:rPr>
              <w:t>How should MPCC transform when context changes?</w:t>
            </w:r>
          </w:p>
          <w:p w14:paraId="6144F997" w14:textId="13CB6671" w:rsidR="00057E0F" w:rsidRPr="007B5B06" w:rsidRDefault="00057E0F" w:rsidP="00747E1D">
            <w:pPr>
              <w:tabs>
                <w:tab w:val="left" w:pos="5620"/>
              </w:tabs>
              <w:rPr>
                <w:rFonts w:cstheme="minorHAnsi"/>
                <w:color w:val="000000" w:themeColor="text1"/>
              </w:rPr>
            </w:pPr>
            <w:r w:rsidRPr="007B5B06">
              <w:rPr>
                <w:rFonts w:cstheme="minorHAnsi"/>
                <w:color w:val="000000" w:themeColor="text1"/>
              </w:rPr>
              <w:t>Once the context in a certain disaster</w:t>
            </w:r>
            <w:r w:rsidR="009D5D51" w:rsidRPr="007B5B06">
              <w:rPr>
                <w:rFonts w:cstheme="minorHAnsi"/>
                <w:color w:val="000000" w:themeColor="text1"/>
              </w:rPr>
              <w:t>-</w:t>
            </w:r>
            <w:r w:rsidRPr="007B5B06">
              <w:rPr>
                <w:rFonts w:cstheme="minorHAnsi"/>
                <w:color w:val="000000" w:themeColor="text1"/>
              </w:rPr>
              <w:t>affected country and province shifts from emergency response to the early recovery and reconstruction phase, the activities of the MPCC should also be modified accordingly by integrating additional key elements including</w:t>
            </w:r>
            <w:r w:rsidR="009D5D51" w:rsidRPr="007B5B06">
              <w:rPr>
                <w:rFonts w:cstheme="minorHAnsi"/>
                <w:color w:val="000000" w:themeColor="text1"/>
              </w:rPr>
              <w:t xml:space="preserve"> the following</w:t>
            </w:r>
            <w:r w:rsidRPr="007B5B06">
              <w:rPr>
                <w:rFonts w:cstheme="minorHAnsi"/>
                <w:color w:val="000000" w:themeColor="text1"/>
              </w:rPr>
              <w:t>:</w:t>
            </w:r>
          </w:p>
          <w:p w14:paraId="2E27F850" w14:textId="4875C9E3" w:rsidR="00057E0F" w:rsidRPr="007B5B06" w:rsidRDefault="00304A77" w:rsidP="00747E1D">
            <w:pPr>
              <w:pStyle w:val="BalloonText"/>
              <w:numPr>
                <w:ilvl w:val="0"/>
                <w:numId w:val="62"/>
              </w:numPr>
              <w:tabs>
                <w:tab w:val="left" w:pos="5620"/>
              </w:tabs>
              <w:jc w:val="both"/>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Promot</w:t>
            </w:r>
            <w:r w:rsidR="009D5D51" w:rsidRPr="007B5B06">
              <w:rPr>
                <w:rFonts w:asciiTheme="minorHAnsi" w:hAnsiTheme="minorHAnsi" w:cstheme="minorHAnsi"/>
                <w:color w:val="000000" w:themeColor="text1"/>
                <w:sz w:val="22"/>
                <w:szCs w:val="22"/>
              </w:rPr>
              <w:t>e the leadership and participation of</w:t>
            </w:r>
            <w:r w:rsidRPr="007B5B06">
              <w:rPr>
                <w:rFonts w:asciiTheme="minorHAnsi" w:hAnsiTheme="minorHAnsi" w:cstheme="minorHAnsi"/>
                <w:color w:val="000000" w:themeColor="text1"/>
                <w:sz w:val="22"/>
                <w:szCs w:val="22"/>
              </w:rPr>
              <w:t xml:space="preserve"> w</w:t>
            </w:r>
            <w:r w:rsidR="00057E0F" w:rsidRPr="007B5B06">
              <w:rPr>
                <w:rFonts w:asciiTheme="minorHAnsi" w:hAnsiTheme="minorHAnsi" w:cstheme="minorHAnsi"/>
                <w:color w:val="000000" w:themeColor="text1"/>
                <w:sz w:val="22"/>
                <w:szCs w:val="22"/>
              </w:rPr>
              <w:t xml:space="preserve">omen and vulnerable and excluded </w:t>
            </w:r>
            <w:r w:rsidR="005D74D5" w:rsidRPr="007B5B06">
              <w:rPr>
                <w:rFonts w:asciiTheme="minorHAnsi" w:hAnsiTheme="minorHAnsi" w:cstheme="minorHAnsi"/>
                <w:color w:val="000000" w:themeColor="text1"/>
                <w:sz w:val="22"/>
                <w:szCs w:val="22"/>
              </w:rPr>
              <w:t>groups’</w:t>
            </w:r>
            <w:r w:rsidR="00057E0F" w:rsidRPr="007B5B06">
              <w:rPr>
                <w:rFonts w:asciiTheme="minorHAnsi" w:hAnsiTheme="minorHAnsi" w:cstheme="minorHAnsi"/>
                <w:color w:val="000000" w:themeColor="text1"/>
                <w:sz w:val="22"/>
                <w:szCs w:val="22"/>
              </w:rPr>
              <w:t xml:space="preserve"> in community groups, systems, and decision-making bodies in the local and district level</w:t>
            </w:r>
            <w:r w:rsidR="009D5D51" w:rsidRPr="007B5B06">
              <w:rPr>
                <w:rFonts w:asciiTheme="minorHAnsi" w:hAnsiTheme="minorHAnsi" w:cstheme="minorHAnsi"/>
                <w:color w:val="000000" w:themeColor="text1"/>
                <w:sz w:val="22"/>
                <w:szCs w:val="22"/>
              </w:rPr>
              <w:t>s</w:t>
            </w:r>
            <w:r w:rsidR="00057E0F" w:rsidRPr="007B5B06">
              <w:rPr>
                <w:rFonts w:asciiTheme="minorHAnsi" w:hAnsiTheme="minorHAnsi" w:cstheme="minorHAnsi"/>
                <w:color w:val="000000" w:themeColor="text1"/>
                <w:sz w:val="22"/>
                <w:szCs w:val="22"/>
              </w:rPr>
              <w:t xml:space="preserve">.  </w:t>
            </w:r>
          </w:p>
          <w:p w14:paraId="4E6DE276" w14:textId="2EC07769" w:rsidR="00057E0F" w:rsidRPr="007B5B06" w:rsidRDefault="00057E0F" w:rsidP="00747E1D">
            <w:pPr>
              <w:pStyle w:val="BalloonText"/>
              <w:numPr>
                <w:ilvl w:val="0"/>
                <w:numId w:val="62"/>
              </w:numPr>
              <w:tabs>
                <w:tab w:val="left" w:pos="5620"/>
              </w:tabs>
              <w:jc w:val="both"/>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Implement</w:t>
            </w:r>
            <w:r w:rsidR="009D5D51" w:rsidRPr="007B5B06">
              <w:rPr>
                <w:rFonts w:asciiTheme="minorHAnsi" w:hAnsiTheme="minorHAnsi" w:cstheme="minorHAnsi"/>
                <w:color w:val="000000" w:themeColor="text1"/>
                <w:sz w:val="22"/>
                <w:szCs w:val="22"/>
              </w:rPr>
              <w:t xml:space="preserve"> </w:t>
            </w:r>
            <w:r w:rsidRPr="007B5B06">
              <w:rPr>
                <w:rFonts w:asciiTheme="minorHAnsi" w:hAnsiTheme="minorHAnsi" w:cstheme="minorHAnsi"/>
                <w:color w:val="000000" w:themeColor="text1"/>
                <w:sz w:val="22"/>
                <w:szCs w:val="22"/>
              </w:rPr>
              <w:t xml:space="preserve">disaster risk reduction and preparedness measures at </w:t>
            </w:r>
            <w:r w:rsidR="009D5D51" w:rsidRPr="007B5B06">
              <w:rPr>
                <w:rFonts w:asciiTheme="minorHAnsi" w:hAnsiTheme="minorHAnsi" w:cstheme="minorHAnsi"/>
                <w:color w:val="000000" w:themeColor="text1"/>
                <w:sz w:val="22"/>
                <w:szCs w:val="22"/>
              </w:rPr>
              <w:t xml:space="preserve">the </w:t>
            </w:r>
            <w:r w:rsidRPr="007B5B06">
              <w:rPr>
                <w:rFonts w:asciiTheme="minorHAnsi" w:hAnsiTheme="minorHAnsi" w:cstheme="minorHAnsi"/>
                <w:color w:val="000000" w:themeColor="text1"/>
                <w:sz w:val="22"/>
                <w:szCs w:val="22"/>
              </w:rPr>
              <w:t xml:space="preserve">community level. </w:t>
            </w:r>
          </w:p>
          <w:p w14:paraId="6895BB0E" w14:textId="52E57203" w:rsidR="00057E0F" w:rsidRPr="007B5B06" w:rsidRDefault="00304A77" w:rsidP="00747E1D">
            <w:pPr>
              <w:pStyle w:val="BalloonText"/>
              <w:numPr>
                <w:ilvl w:val="0"/>
                <w:numId w:val="62"/>
              </w:numPr>
              <w:tabs>
                <w:tab w:val="left" w:pos="5620"/>
              </w:tabs>
              <w:jc w:val="both"/>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 xml:space="preserve">Promote </w:t>
            </w:r>
            <w:r w:rsidR="009D5D51" w:rsidRPr="007B5B06">
              <w:rPr>
                <w:rFonts w:asciiTheme="minorHAnsi" w:hAnsiTheme="minorHAnsi" w:cstheme="minorHAnsi"/>
                <w:color w:val="000000" w:themeColor="text1"/>
                <w:sz w:val="22"/>
                <w:szCs w:val="22"/>
              </w:rPr>
              <w:t xml:space="preserve">the economic empowerment and livelihood enhancement of </w:t>
            </w:r>
            <w:r w:rsidRPr="007B5B06">
              <w:rPr>
                <w:rFonts w:asciiTheme="minorHAnsi" w:hAnsiTheme="minorHAnsi" w:cstheme="minorHAnsi"/>
                <w:color w:val="000000" w:themeColor="text1"/>
                <w:sz w:val="22"/>
                <w:szCs w:val="22"/>
              </w:rPr>
              <w:t>w</w:t>
            </w:r>
            <w:r w:rsidR="00057E0F" w:rsidRPr="007B5B06">
              <w:rPr>
                <w:rFonts w:asciiTheme="minorHAnsi" w:hAnsiTheme="minorHAnsi" w:cstheme="minorHAnsi"/>
                <w:color w:val="000000" w:themeColor="text1"/>
                <w:sz w:val="22"/>
                <w:szCs w:val="22"/>
              </w:rPr>
              <w:t xml:space="preserve">omen and vulnerable and excluded </w:t>
            </w:r>
            <w:r w:rsidR="005D74D5" w:rsidRPr="007B5B06">
              <w:rPr>
                <w:rFonts w:asciiTheme="minorHAnsi" w:hAnsiTheme="minorHAnsi" w:cstheme="minorHAnsi"/>
                <w:color w:val="000000" w:themeColor="text1"/>
                <w:sz w:val="22"/>
                <w:szCs w:val="22"/>
              </w:rPr>
              <w:t>groups</w:t>
            </w:r>
            <w:r w:rsidR="009D5D51" w:rsidRPr="007B5B06">
              <w:rPr>
                <w:rFonts w:asciiTheme="minorHAnsi" w:hAnsiTheme="minorHAnsi" w:cstheme="minorHAnsi"/>
                <w:color w:val="000000" w:themeColor="text1"/>
                <w:sz w:val="22"/>
                <w:szCs w:val="22"/>
              </w:rPr>
              <w:t>.</w:t>
            </w:r>
            <w:r w:rsidR="00057E0F" w:rsidRPr="007B5B06">
              <w:rPr>
                <w:rFonts w:asciiTheme="minorHAnsi" w:hAnsiTheme="minorHAnsi" w:cstheme="minorHAnsi"/>
                <w:color w:val="000000" w:themeColor="text1"/>
                <w:sz w:val="22"/>
                <w:szCs w:val="22"/>
              </w:rPr>
              <w:t xml:space="preserve"> </w:t>
            </w:r>
          </w:p>
          <w:p w14:paraId="53360165" w14:textId="7E7AFC99" w:rsidR="00057E0F" w:rsidRPr="007B5B06" w:rsidRDefault="009D5D51" w:rsidP="00747E1D">
            <w:pPr>
              <w:pStyle w:val="BalloonText"/>
              <w:numPr>
                <w:ilvl w:val="0"/>
                <w:numId w:val="62"/>
              </w:numPr>
              <w:tabs>
                <w:tab w:val="left" w:pos="5620"/>
              </w:tabs>
              <w:jc w:val="both"/>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Develop the c</w:t>
            </w:r>
            <w:r w:rsidR="00057E0F" w:rsidRPr="007B5B06">
              <w:rPr>
                <w:rFonts w:asciiTheme="minorHAnsi" w:hAnsiTheme="minorHAnsi" w:cstheme="minorHAnsi"/>
                <w:color w:val="000000" w:themeColor="text1"/>
                <w:sz w:val="22"/>
                <w:szCs w:val="22"/>
              </w:rPr>
              <w:t xml:space="preserve">apacity on early warning systems and other preparedness measures. </w:t>
            </w:r>
          </w:p>
          <w:p w14:paraId="59E05C74" w14:textId="0FA9EAC3" w:rsidR="00057E0F" w:rsidRPr="007B5B06" w:rsidRDefault="009D5D51" w:rsidP="00747E1D">
            <w:pPr>
              <w:pStyle w:val="BalloonText"/>
              <w:numPr>
                <w:ilvl w:val="0"/>
                <w:numId w:val="62"/>
              </w:numPr>
              <w:tabs>
                <w:tab w:val="left" w:pos="5620"/>
              </w:tabs>
              <w:jc w:val="both"/>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Strengthen e</w:t>
            </w:r>
            <w:r w:rsidR="00057E0F" w:rsidRPr="007B5B06">
              <w:rPr>
                <w:rFonts w:asciiTheme="minorHAnsi" w:hAnsiTheme="minorHAnsi" w:cstheme="minorHAnsi"/>
                <w:color w:val="000000" w:themeColor="text1"/>
                <w:sz w:val="22"/>
                <w:szCs w:val="22"/>
              </w:rPr>
              <w:t>arly recovery and community reconciliation efforts.</w:t>
            </w:r>
          </w:p>
          <w:p w14:paraId="014B19C4" w14:textId="4133771A" w:rsidR="00747E1D" w:rsidRPr="007B5B06" w:rsidRDefault="00057E0F" w:rsidP="007B5B06">
            <w:pPr>
              <w:pStyle w:val="ListParagraph"/>
              <w:numPr>
                <w:ilvl w:val="0"/>
                <w:numId w:val="60"/>
              </w:numPr>
              <w:tabs>
                <w:tab w:val="left" w:pos="5620"/>
              </w:tabs>
              <w:rPr>
                <w:rFonts w:asciiTheme="minorHAnsi" w:hAnsiTheme="minorHAnsi" w:cstheme="minorHAnsi"/>
                <w:sz w:val="22"/>
              </w:rPr>
            </w:pPr>
            <w:r w:rsidRPr="007B5B06">
              <w:rPr>
                <w:rFonts w:asciiTheme="minorHAnsi" w:hAnsiTheme="minorHAnsi" w:cstheme="minorHAnsi"/>
                <w:sz w:val="22"/>
              </w:rPr>
              <w:lastRenderedPageBreak/>
              <w:t>Consider</w:t>
            </w:r>
            <w:r w:rsidR="009D5D51" w:rsidRPr="007B5B06">
              <w:rPr>
                <w:rFonts w:asciiTheme="minorHAnsi" w:hAnsiTheme="minorHAnsi" w:cstheme="minorHAnsi"/>
                <w:sz w:val="22"/>
              </w:rPr>
              <w:t xml:space="preserve"> </w:t>
            </w:r>
            <w:r w:rsidRPr="007B5B06">
              <w:rPr>
                <w:rFonts w:asciiTheme="minorHAnsi" w:hAnsiTheme="minorHAnsi" w:cstheme="minorHAnsi"/>
                <w:sz w:val="22"/>
              </w:rPr>
              <w:t>possible community spread of COVID</w:t>
            </w:r>
            <w:r w:rsidR="00747E1D" w:rsidRPr="007B5B06">
              <w:rPr>
                <w:rFonts w:asciiTheme="minorHAnsi" w:hAnsiTheme="minorHAnsi" w:cstheme="minorHAnsi"/>
                <w:sz w:val="22"/>
              </w:rPr>
              <w:t xml:space="preserve"> and </w:t>
            </w:r>
            <w:r w:rsidRPr="007B5B06">
              <w:rPr>
                <w:rFonts w:asciiTheme="minorHAnsi" w:hAnsiTheme="minorHAnsi" w:cstheme="minorHAnsi"/>
                <w:sz w:val="22"/>
              </w:rPr>
              <w:t xml:space="preserve">ensure </w:t>
            </w:r>
            <w:r w:rsidR="009D5D51" w:rsidRPr="007B5B06">
              <w:rPr>
                <w:rFonts w:asciiTheme="minorHAnsi" w:hAnsiTheme="minorHAnsi" w:cstheme="minorHAnsi"/>
                <w:sz w:val="22"/>
              </w:rPr>
              <w:t xml:space="preserve">that </w:t>
            </w:r>
            <w:r w:rsidRPr="007B5B06">
              <w:rPr>
                <w:rFonts w:asciiTheme="minorHAnsi" w:hAnsiTheme="minorHAnsi" w:cstheme="minorHAnsi"/>
                <w:sz w:val="22"/>
              </w:rPr>
              <w:t xml:space="preserve">the </w:t>
            </w:r>
            <w:proofErr w:type="spellStart"/>
            <w:r w:rsidRPr="007B5B06">
              <w:rPr>
                <w:rFonts w:asciiTheme="minorHAnsi" w:hAnsiTheme="minorHAnsi" w:cstheme="minorHAnsi"/>
                <w:sz w:val="22"/>
              </w:rPr>
              <w:t>cent</w:t>
            </w:r>
            <w:r w:rsidR="00571EC2" w:rsidRPr="007B5B06">
              <w:rPr>
                <w:rFonts w:asciiTheme="minorHAnsi" w:hAnsiTheme="minorHAnsi" w:cstheme="minorHAnsi"/>
                <w:sz w:val="22"/>
              </w:rPr>
              <w:t>re</w:t>
            </w:r>
            <w:proofErr w:type="spellEnd"/>
            <w:r w:rsidRPr="007B5B06">
              <w:rPr>
                <w:rFonts w:asciiTheme="minorHAnsi" w:hAnsiTheme="minorHAnsi" w:cstheme="minorHAnsi"/>
                <w:sz w:val="22"/>
              </w:rPr>
              <w:t xml:space="preserve"> can also serve as</w:t>
            </w:r>
            <w:r w:rsidR="009D5D51" w:rsidRPr="007B5B06">
              <w:rPr>
                <w:rFonts w:asciiTheme="minorHAnsi" w:hAnsiTheme="minorHAnsi" w:cstheme="minorHAnsi"/>
                <w:sz w:val="22"/>
              </w:rPr>
              <w:t>:</w:t>
            </w:r>
            <w:r w:rsidRPr="007B5B06">
              <w:rPr>
                <w:rFonts w:asciiTheme="minorHAnsi" w:hAnsiTheme="minorHAnsi" w:cstheme="minorHAnsi"/>
                <w:sz w:val="22"/>
              </w:rPr>
              <w:t xml:space="preserve"> </w:t>
            </w:r>
            <w:r w:rsidR="009D5D51" w:rsidRPr="007B5B06">
              <w:rPr>
                <w:rFonts w:asciiTheme="minorHAnsi" w:hAnsiTheme="minorHAnsi" w:cstheme="minorHAnsi"/>
                <w:sz w:val="22"/>
              </w:rPr>
              <w:t xml:space="preserve">(a) </w:t>
            </w:r>
            <w:r w:rsidRPr="007B5B06">
              <w:rPr>
                <w:rFonts w:asciiTheme="minorHAnsi" w:hAnsiTheme="minorHAnsi" w:cstheme="minorHAnsi"/>
                <w:sz w:val="22"/>
              </w:rPr>
              <w:t xml:space="preserve">quarantine </w:t>
            </w:r>
            <w:r w:rsidR="009D5D51" w:rsidRPr="007B5B06">
              <w:rPr>
                <w:rFonts w:asciiTheme="minorHAnsi" w:hAnsiTheme="minorHAnsi" w:cstheme="minorHAnsi"/>
                <w:sz w:val="22"/>
              </w:rPr>
              <w:t xml:space="preserve">or </w:t>
            </w:r>
            <w:r w:rsidRPr="007B5B06">
              <w:rPr>
                <w:rFonts w:asciiTheme="minorHAnsi" w:hAnsiTheme="minorHAnsi" w:cstheme="minorHAnsi"/>
                <w:sz w:val="22"/>
              </w:rPr>
              <w:t xml:space="preserve">isolation </w:t>
            </w:r>
            <w:proofErr w:type="spellStart"/>
            <w:r w:rsidR="0029200B" w:rsidRPr="007B5B06">
              <w:rPr>
                <w:rFonts w:asciiTheme="minorHAnsi" w:hAnsiTheme="minorHAnsi" w:cstheme="minorHAnsi"/>
                <w:sz w:val="22"/>
              </w:rPr>
              <w:t>cent</w:t>
            </w:r>
            <w:r w:rsidR="00571EC2" w:rsidRPr="007B5B06">
              <w:rPr>
                <w:rFonts w:asciiTheme="minorHAnsi" w:hAnsiTheme="minorHAnsi" w:cstheme="minorHAnsi"/>
                <w:sz w:val="22"/>
              </w:rPr>
              <w:t>re</w:t>
            </w:r>
            <w:proofErr w:type="spellEnd"/>
            <w:r w:rsidR="0029200B" w:rsidRPr="007B5B06">
              <w:rPr>
                <w:rFonts w:asciiTheme="minorHAnsi" w:hAnsiTheme="minorHAnsi" w:cstheme="minorHAnsi"/>
                <w:sz w:val="22"/>
              </w:rPr>
              <w:t xml:space="preserve">; </w:t>
            </w:r>
            <w:r w:rsidR="009D5D51" w:rsidRPr="007B5B06">
              <w:rPr>
                <w:rFonts w:asciiTheme="minorHAnsi" w:hAnsiTheme="minorHAnsi" w:cstheme="minorHAnsi"/>
                <w:sz w:val="22"/>
              </w:rPr>
              <w:t xml:space="preserve">(b) </w:t>
            </w:r>
            <w:r w:rsidRPr="007B5B06">
              <w:rPr>
                <w:rFonts w:asciiTheme="minorHAnsi" w:hAnsiTheme="minorHAnsi" w:cstheme="minorHAnsi"/>
                <w:sz w:val="22"/>
              </w:rPr>
              <w:t>women</w:t>
            </w:r>
            <w:r w:rsidR="009D5D51" w:rsidRPr="007B5B06">
              <w:rPr>
                <w:rFonts w:asciiTheme="minorHAnsi" w:hAnsiTheme="minorHAnsi" w:cstheme="minorHAnsi"/>
                <w:sz w:val="22"/>
              </w:rPr>
              <w:t>-</w:t>
            </w:r>
            <w:r w:rsidRPr="007B5B06">
              <w:rPr>
                <w:rFonts w:asciiTheme="minorHAnsi" w:hAnsiTheme="minorHAnsi" w:cstheme="minorHAnsi"/>
                <w:sz w:val="22"/>
              </w:rPr>
              <w:t>led</w:t>
            </w:r>
            <w:r w:rsidR="009D5D51" w:rsidRPr="007B5B06">
              <w:rPr>
                <w:rFonts w:asciiTheme="minorHAnsi" w:hAnsiTheme="minorHAnsi" w:cstheme="minorHAnsi"/>
                <w:sz w:val="22"/>
              </w:rPr>
              <w:t xml:space="preserve"> and managed</w:t>
            </w:r>
            <w:r w:rsidRPr="007B5B06">
              <w:rPr>
                <w:rFonts w:asciiTheme="minorHAnsi" w:hAnsiTheme="minorHAnsi" w:cstheme="minorHAnsi"/>
                <w:sz w:val="22"/>
              </w:rPr>
              <w:t xml:space="preserve"> relief storage facility for the community</w:t>
            </w:r>
            <w:r w:rsidR="009D5D51" w:rsidRPr="007B5B06">
              <w:rPr>
                <w:rFonts w:asciiTheme="minorHAnsi" w:hAnsiTheme="minorHAnsi" w:cstheme="minorHAnsi"/>
                <w:sz w:val="22"/>
              </w:rPr>
              <w:t>;</w:t>
            </w:r>
            <w:r w:rsidRPr="007B5B06">
              <w:rPr>
                <w:rFonts w:asciiTheme="minorHAnsi" w:hAnsiTheme="minorHAnsi" w:cstheme="minorHAnsi"/>
                <w:sz w:val="22"/>
              </w:rPr>
              <w:t xml:space="preserve"> and</w:t>
            </w:r>
            <w:r w:rsidR="00747E1D" w:rsidRPr="007B5B06">
              <w:rPr>
                <w:rFonts w:asciiTheme="minorHAnsi" w:hAnsiTheme="minorHAnsi" w:cstheme="minorHAnsi"/>
                <w:sz w:val="22"/>
              </w:rPr>
              <w:t xml:space="preserve"> (c) </w:t>
            </w:r>
            <w:r w:rsidR="009D5D51" w:rsidRPr="007B5B06">
              <w:rPr>
                <w:rFonts w:asciiTheme="minorHAnsi" w:hAnsiTheme="minorHAnsi" w:cstheme="minorHAnsi"/>
                <w:sz w:val="22"/>
              </w:rPr>
              <w:t>other uses</w:t>
            </w:r>
            <w:r w:rsidRPr="007B5B06">
              <w:rPr>
                <w:rFonts w:asciiTheme="minorHAnsi" w:hAnsiTheme="minorHAnsi" w:cstheme="minorHAnsi"/>
                <w:sz w:val="22"/>
              </w:rPr>
              <w:t xml:space="preserve"> as per the needs of the community. </w:t>
            </w:r>
          </w:p>
        </w:tc>
      </w:tr>
      <w:tr w:rsidR="00057E0F" w:rsidRPr="007B5B06" w14:paraId="5F4B8CA0" w14:textId="77777777" w:rsidTr="004B1ABB">
        <w:trPr>
          <w:gridBefore w:val="1"/>
          <w:wBefore w:w="23" w:type="dxa"/>
        </w:trPr>
        <w:tc>
          <w:tcPr>
            <w:tcW w:w="9247" w:type="dxa"/>
            <w:gridSpan w:val="3"/>
            <w:shd w:val="clear" w:color="auto" w:fill="DAEEF3" w:themeFill="accent5" w:themeFillTint="33"/>
          </w:tcPr>
          <w:p w14:paraId="11529DAF" w14:textId="53042A6B" w:rsidR="00057E0F" w:rsidRPr="004B1ABB" w:rsidRDefault="00057E0F" w:rsidP="009D5D51">
            <w:pPr>
              <w:rPr>
                <w:rFonts w:cstheme="minorHAnsi"/>
                <w:b/>
              </w:rPr>
            </w:pPr>
            <w:r w:rsidRPr="004B1ABB">
              <w:rPr>
                <w:rFonts w:cstheme="minorHAnsi"/>
                <w:b/>
                <w:bCs/>
              </w:rPr>
              <w:lastRenderedPageBreak/>
              <w:t xml:space="preserve">What should be included in the exit strategy for MPCC if the structure is not in the ownership of government? </w:t>
            </w:r>
          </w:p>
          <w:p w14:paraId="59338259" w14:textId="6D0CC681" w:rsidR="00057E0F" w:rsidRPr="004B1ABB" w:rsidRDefault="00057E0F" w:rsidP="00747E1D">
            <w:pPr>
              <w:pStyle w:val="ListParagraph"/>
              <w:numPr>
                <w:ilvl w:val="0"/>
                <w:numId w:val="63"/>
              </w:numPr>
              <w:tabs>
                <w:tab w:val="left" w:pos="5620"/>
              </w:tabs>
              <w:rPr>
                <w:rFonts w:asciiTheme="minorHAnsi" w:hAnsiTheme="minorHAnsi" w:cstheme="minorHAnsi"/>
                <w:color w:val="auto"/>
                <w:sz w:val="22"/>
              </w:rPr>
            </w:pPr>
            <w:r w:rsidRPr="004B1ABB">
              <w:rPr>
                <w:rFonts w:asciiTheme="minorHAnsi" w:hAnsiTheme="minorHAnsi" w:cstheme="minorHAnsi"/>
                <w:color w:val="auto"/>
                <w:sz w:val="22"/>
              </w:rPr>
              <w:t>It should be discussed and agreed with community</w:t>
            </w:r>
            <w:r w:rsidR="009D5D51" w:rsidRPr="004B1ABB">
              <w:rPr>
                <w:rFonts w:asciiTheme="minorHAnsi" w:hAnsiTheme="minorHAnsi" w:cstheme="minorHAnsi"/>
                <w:color w:val="auto"/>
                <w:sz w:val="22"/>
              </w:rPr>
              <w:t>-</w:t>
            </w:r>
            <w:r w:rsidRPr="004B1ABB">
              <w:rPr>
                <w:rFonts w:asciiTheme="minorHAnsi" w:hAnsiTheme="minorHAnsi" w:cstheme="minorHAnsi"/>
                <w:color w:val="auto"/>
                <w:sz w:val="22"/>
              </w:rPr>
              <w:t>level groups including with agencies of vulnerable and excluded groups, women’s group</w:t>
            </w:r>
            <w:r w:rsidR="009D5D51" w:rsidRPr="004B1ABB">
              <w:rPr>
                <w:rFonts w:asciiTheme="minorHAnsi" w:hAnsiTheme="minorHAnsi" w:cstheme="minorHAnsi"/>
                <w:color w:val="auto"/>
                <w:sz w:val="22"/>
              </w:rPr>
              <w:t>s and</w:t>
            </w:r>
            <w:r w:rsidRPr="004B1ABB">
              <w:rPr>
                <w:rFonts w:asciiTheme="minorHAnsi" w:hAnsiTheme="minorHAnsi" w:cstheme="minorHAnsi"/>
                <w:color w:val="auto"/>
                <w:sz w:val="22"/>
              </w:rPr>
              <w:t xml:space="preserve"> local government unit</w:t>
            </w:r>
            <w:r w:rsidR="009D5D51" w:rsidRPr="004B1ABB">
              <w:rPr>
                <w:rFonts w:asciiTheme="minorHAnsi" w:hAnsiTheme="minorHAnsi" w:cstheme="minorHAnsi"/>
                <w:color w:val="auto"/>
                <w:sz w:val="22"/>
              </w:rPr>
              <w:t>s</w:t>
            </w:r>
            <w:r w:rsidRPr="004B1ABB">
              <w:rPr>
                <w:rFonts w:asciiTheme="minorHAnsi" w:hAnsiTheme="minorHAnsi" w:cstheme="minorHAnsi"/>
                <w:color w:val="auto"/>
                <w:sz w:val="22"/>
              </w:rPr>
              <w:t xml:space="preserve"> in order to ensure a smooth transition of MPCC when the disaster </w:t>
            </w:r>
            <w:r w:rsidR="009D5D51" w:rsidRPr="004B1ABB">
              <w:rPr>
                <w:rFonts w:asciiTheme="minorHAnsi" w:hAnsiTheme="minorHAnsi" w:cstheme="minorHAnsi"/>
                <w:color w:val="auto"/>
                <w:sz w:val="22"/>
              </w:rPr>
              <w:t>is over</w:t>
            </w:r>
            <w:r w:rsidRPr="004B1ABB">
              <w:rPr>
                <w:rFonts w:asciiTheme="minorHAnsi" w:hAnsiTheme="minorHAnsi" w:cstheme="minorHAnsi"/>
                <w:color w:val="auto"/>
                <w:sz w:val="22"/>
              </w:rPr>
              <w:t xml:space="preserve">. </w:t>
            </w:r>
          </w:p>
          <w:p w14:paraId="281C7689" w14:textId="1E282A58" w:rsidR="00057E0F" w:rsidRPr="004B1ABB" w:rsidRDefault="00057E0F" w:rsidP="00747E1D">
            <w:pPr>
              <w:pStyle w:val="ListParagraph"/>
              <w:numPr>
                <w:ilvl w:val="0"/>
                <w:numId w:val="63"/>
              </w:numPr>
              <w:tabs>
                <w:tab w:val="left" w:pos="5620"/>
              </w:tabs>
              <w:rPr>
                <w:rFonts w:asciiTheme="minorHAnsi" w:hAnsiTheme="minorHAnsi" w:cstheme="minorHAnsi"/>
                <w:color w:val="auto"/>
                <w:sz w:val="22"/>
              </w:rPr>
            </w:pPr>
            <w:r w:rsidRPr="004B1ABB">
              <w:rPr>
                <w:rFonts w:asciiTheme="minorHAnsi" w:hAnsiTheme="minorHAnsi" w:cstheme="minorHAnsi"/>
                <w:color w:val="auto"/>
                <w:sz w:val="22"/>
              </w:rPr>
              <w:t>Communicate the exit plans to all relevant stakeholders</w:t>
            </w:r>
            <w:r w:rsidR="009D5D51" w:rsidRPr="004B1ABB">
              <w:rPr>
                <w:rFonts w:asciiTheme="minorHAnsi" w:hAnsiTheme="minorHAnsi" w:cstheme="minorHAnsi"/>
                <w:color w:val="auto"/>
                <w:sz w:val="22"/>
              </w:rPr>
              <w:t>.</w:t>
            </w:r>
            <w:r w:rsidRPr="004B1ABB">
              <w:rPr>
                <w:rFonts w:asciiTheme="minorHAnsi" w:hAnsiTheme="minorHAnsi" w:cstheme="minorHAnsi"/>
                <w:color w:val="auto"/>
                <w:sz w:val="22"/>
              </w:rPr>
              <w:t xml:space="preserve"> </w:t>
            </w:r>
          </w:p>
          <w:p w14:paraId="66FC3651" w14:textId="260FB68F" w:rsidR="00057E0F" w:rsidRPr="004B1ABB" w:rsidRDefault="00057E0F" w:rsidP="00747E1D">
            <w:pPr>
              <w:pStyle w:val="ListParagraph"/>
              <w:numPr>
                <w:ilvl w:val="0"/>
                <w:numId w:val="63"/>
              </w:numPr>
              <w:tabs>
                <w:tab w:val="left" w:pos="5620"/>
              </w:tabs>
              <w:rPr>
                <w:rFonts w:asciiTheme="minorHAnsi" w:hAnsiTheme="minorHAnsi" w:cstheme="minorHAnsi"/>
                <w:color w:val="auto"/>
                <w:sz w:val="22"/>
              </w:rPr>
            </w:pPr>
            <w:r w:rsidRPr="004B1ABB">
              <w:rPr>
                <w:rFonts w:asciiTheme="minorHAnsi" w:hAnsiTheme="minorHAnsi" w:cstheme="minorHAnsi"/>
                <w:color w:val="auto"/>
                <w:sz w:val="22"/>
              </w:rPr>
              <w:t xml:space="preserve">Identify and develop the capacity </w:t>
            </w:r>
            <w:r w:rsidR="00747E1D" w:rsidRPr="004B1ABB">
              <w:rPr>
                <w:rFonts w:asciiTheme="minorHAnsi" w:hAnsiTheme="minorHAnsi" w:cstheme="minorHAnsi"/>
                <w:color w:val="auto"/>
                <w:sz w:val="22"/>
              </w:rPr>
              <w:t xml:space="preserve">and agency </w:t>
            </w:r>
            <w:r w:rsidRPr="004B1ABB">
              <w:rPr>
                <w:rFonts w:asciiTheme="minorHAnsi" w:hAnsiTheme="minorHAnsi" w:cstheme="minorHAnsi"/>
                <w:color w:val="auto"/>
                <w:sz w:val="22"/>
              </w:rPr>
              <w:t>of local women’s group</w:t>
            </w:r>
            <w:r w:rsidR="009D5D51" w:rsidRPr="004B1ABB">
              <w:rPr>
                <w:rFonts w:asciiTheme="minorHAnsi" w:hAnsiTheme="minorHAnsi" w:cstheme="minorHAnsi"/>
                <w:color w:val="auto"/>
                <w:sz w:val="22"/>
              </w:rPr>
              <w:t>s</w:t>
            </w:r>
            <w:r w:rsidRPr="004B1ABB">
              <w:rPr>
                <w:rFonts w:asciiTheme="minorHAnsi" w:hAnsiTheme="minorHAnsi" w:cstheme="minorHAnsi"/>
                <w:color w:val="auto"/>
                <w:sz w:val="22"/>
              </w:rPr>
              <w:t xml:space="preserve">, vulnerable and excluded groups by explaining how the continuation of activities will be done after the disaster.   </w:t>
            </w:r>
          </w:p>
          <w:p w14:paraId="74BCA561" w14:textId="2618DB54" w:rsidR="00057E0F" w:rsidRPr="004B1ABB" w:rsidRDefault="00057E0F" w:rsidP="00747E1D">
            <w:pPr>
              <w:pStyle w:val="ListParagraph"/>
              <w:numPr>
                <w:ilvl w:val="0"/>
                <w:numId w:val="63"/>
              </w:numPr>
              <w:tabs>
                <w:tab w:val="left" w:pos="5620"/>
              </w:tabs>
              <w:rPr>
                <w:rFonts w:asciiTheme="minorHAnsi" w:hAnsiTheme="minorHAnsi" w:cstheme="minorHAnsi"/>
                <w:color w:val="auto"/>
                <w:sz w:val="22"/>
              </w:rPr>
            </w:pPr>
            <w:r w:rsidRPr="004B1ABB">
              <w:rPr>
                <w:rFonts w:asciiTheme="minorHAnsi" w:hAnsiTheme="minorHAnsi" w:cstheme="minorHAnsi"/>
                <w:color w:val="auto"/>
                <w:sz w:val="22"/>
              </w:rPr>
              <w:t xml:space="preserve">Consult with concerned community members and beneficiaries: The MPCC exit plans should be communicated openly with the concerned communities and beneficiaries to ensure they are aware </w:t>
            </w:r>
            <w:r w:rsidR="00747E1D" w:rsidRPr="004B1ABB">
              <w:rPr>
                <w:rFonts w:asciiTheme="minorHAnsi" w:hAnsiTheme="minorHAnsi" w:cstheme="minorHAnsi"/>
                <w:color w:val="auto"/>
                <w:sz w:val="22"/>
              </w:rPr>
              <w:t xml:space="preserve">of </w:t>
            </w:r>
            <w:r w:rsidRPr="004B1ABB">
              <w:rPr>
                <w:rFonts w:asciiTheme="minorHAnsi" w:hAnsiTheme="minorHAnsi" w:cstheme="minorHAnsi"/>
                <w:color w:val="auto"/>
                <w:sz w:val="22"/>
              </w:rPr>
              <w:t xml:space="preserve">the plans and the way forward.  </w:t>
            </w:r>
          </w:p>
          <w:p w14:paraId="04215FEC" w14:textId="5E87C1A1" w:rsidR="00057E0F" w:rsidRPr="004B1ABB" w:rsidRDefault="00057E0F" w:rsidP="00747E1D">
            <w:pPr>
              <w:pStyle w:val="ListParagraph"/>
              <w:numPr>
                <w:ilvl w:val="0"/>
                <w:numId w:val="63"/>
              </w:numPr>
              <w:tabs>
                <w:tab w:val="left" w:pos="5620"/>
              </w:tabs>
              <w:rPr>
                <w:rFonts w:asciiTheme="minorHAnsi" w:hAnsiTheme="minorHAnsi" w:cstheme="minorHAnsi"/>
                <w:color w:val="auto"/>
                <w:sz w:val="22"/>
              </w:rPr>
            </w:pPr>
            <w:r w:rsidRPr="004B1ABB">
              <w:rPr>
                <w:rFonts w:asciiTheme="minorHAnsi" w:hAnsiTheme="minorHAnsi" w:cstheme="minorHAnsi"/>
                <w:color w:val="auto"/>
                <w:sz w:val="22"/>
              </w:rPr>
              <w:t>Hand</w:t>
            </w:r>
            <w:r w:rsidR="00747E1D" w:rsidRPr="004B1ABB">
              <w:rPr>
                <w:rFonts w:asciiTheme="minorHAnsi" w:hAnsiTheme="minorHAnsi" w:cstheme="minorHAnsi"/>
                <w:color w:val="auto"/>
                <w:sz w:val="22"/>
              </w:rPr>
              <w:t xml:space="preserve"> </w:t>
            </w:r>
            <w:r w:rsidRPr="004B1ABB">
              <w:rPr>
                <w:rFonts w:asciiTheme="minorHAnsi" w:hAnsiTheme="minorHAnsi" w:cstheme="minorHAnsi"/>
                <w:color w:val="auto"/>
                <w:sz w:val="22"/>
              </w:rPr>
              <w:t>over certificate and activities letter: a formal handover certificate should be drafted between the MPCCs managing agency and relevant local government stakeholders.</w:t>
            </w:r>
          </w:p>
          <w:p w14:paraId="0F698095" w14:textId="12D383EF" w:rsidR="00057E0F" w:rsidRPr="004B1ABB" w:rsidRDefault="00747E1D" w:rsidP="00747E1D">
            <w:pPr>
              <w:pStyle w:val="ListParagraph"/>
              <w:numPr>
                <w:ilvl w:val="0"/>
                <w:numId w:val="63"/>
              </w:numPr>
              <w:tabs>
                <w:tab w:val="left" w:pos="5620"/>
              </w:tabs>
              <w:rPr>
                <w:rFonts w:asciiTheme="minorHAnsi" w:hAnsiTheme="minorHAnsi" w:cstheme="minorHAnsi"/>
                <w:color w:val="auto"/>
                <w:sz w:val="22"/>
              </w:rPr>
            </w:pPr>
            <w:r w:rsidRPr="004B1ABB">
              <w:rPr>
                <w:rFonts w:asciiTheme="minorHAnsi" w:hAnsiTheme="minorHAnsi" w:cstheme="minorHAnsi"/>
                <w:color w:val="auto"/>
                <w:sz w:val="22"/>
              </w:rPr>
              <w:t>Come up with an o</w:t>
            </w:r>
            <w:r w:rsidR="00057E0F" w:rsidRPr="004B1ABB">
              <w:rPr>
                <w:rFonts w:asciiTheme="minorHAnsi" w:hAnsiTheme="minorHAnsi" w:cstheme="minorHAnsi"/>
                <w:color w:val="auto"/>
                <w:sz w:val="22"/>
              </w:rPr>
              <w:t>fficial letter from MPCC managing agency on handover and continuation of activities and other management provision</w:t>
            </w:r>
            <w:r w:rsidRPr="004B1ABB">
              <w:rPr>
                <w:rFonts w:asciiTheme="minorHAnsi" w:hAnsiTheme="minorHAnsi" w:cstheme="minorHAnsi"/>
                <w:color w:val="auto"/>
                <w:sz w:val="22"/>
              </w:rPr>
              <w:t>s.</w:t>
            </w:r>
            <w:r w:rsidR="00057E0F" w:rsidRPr="004B1ABB">
              <w:rPr>
                <w:rFonts w:asciiTheme="minorHAnsi" w:hAnsiTheme="minorHAnsi" w:cstheme="minorHAnsi"/>
                <w:color w:val="auto"/>
                <w:sz w:val="22"/>
              </w:rPr>
              <w:t xml:space="preserve">   </w:t>
            </w:r>
          </w:p>
          <w:p w14:paraId="3DD2E943" w14:textId="2C9DED8F" w:rsidR="00747E1D" w:rsidRPr="004B1ABB" w:rsidRDefault="00747E1D" w:rsidP="007B5B06">
            <w:pPr>
              <w:pStyle w:val="ListParagraph"/>
              <w:numPr>
                <w:ilvl w:val="0"/>
                <w:numId w:val="63"/>
              </w:numPr>
              <w:rPr>
                <w:rFonts w:asciiTheme="minorHAnsi" w:hAnsiTheme="minorHAnsi" w:cstheme="minorHAnsi"/>
                <w:color w:val="auto"/>
                <w:sz w:val="22"/>
              </w:rPr>
            </w:pPr>
            <w:r w:rsidRPr="004B1ABB">
              <w:rPr>
                <w:rFonts w:asciiTheme="minorHAnsi" w:hAnsiTheme="minorHAnsi" w:cstheme="minorHAnsi"/>
                <w:color w:val="auto"/>
                <w:sz w:val="22"/>
              </w:rPr>
              <w:t>The m</w:t>
            </w:r>
            <w:r w:rsidR="00057E0F" w:rsidRPr="004B1ABB">
              <w:rPr>
                <w:rFonts w:asciiTheme="minorHAnsi" w:hAnsiTheme="minorHAnsi" w:cstheme="minorHAnsi"/>
                <w:color w:val="auto"/>
                <w:sz w:val="22"/>
              </w:rPr>
              <w:t xml:space="preserve">ain activities will be continued through different stakeholders; Human resources for MPCC continuation, Funds allocation for MPPC continuation, technical support from local government for MPCC continuation and developing linkages with local development plans for financial support. Monitoring:  Request the local women’s group, agencies of vulnerable and excluded groups to continue monitoring the MPCC and provide feedback to the local government in charge of </w:t>
            </w:r>
            <w:r w:rsidRPr="004B1ABB">
              <w:rPr>
                <w:rFonts w:asciiTheme="minorHAnsi" w:hAnsiTheme="minorHAnsi" w:cstheme="minorHAnsi"/>
                <w:color w:val="auto"/>
                <w:sz w:val="22"/>
              </w:rPr>
              <w:t xml:space="preserve">the </w:t>
            </w:r>
            <w:r w:rsidR="00057E0F" w:rsidRPr="004B1ABB">
              <w:rPr>
                <w:rFonts w:asciiTheme="minorHAnsi" w:hAnsiTheme="minorHAnsi" w:cstheme="minorHAnsi"/>
                <w:color w:val="auto"/>
                <w:sz w:val="22"/>
              </w:rPr>
              <w:t>MPCC</w:t>
            </w:r>
            <w:r w:rsidRPr="004B1ABB">
              <w:rPr>
                <w:rFonts w:asciiTheme="minorHAnsi" w:hAnsiTheme="minorHAnsi" w:cstheme="minorHAnsi"/>
                <w:color w:val="auto"/>
                <w:sz w:val="22"/>
              </w:rPr>
              <w:t>.</w:t>
            </w:r>
            <w:r w:rsidR="00057E0F" w:rsidRPr="004B1ABB">
              <w:rPr>
                <w:rFonts w:asciiTheme="minorHAnsi" w:hAnsiTheme="minorHAnsi" w:cstheme="minorHAnsi"/>
                <w:color w:val="auto"/>
                <w:sz w:val="22"/>
              </w:rPr>
              <w:t xml:space="preserve">   </w:t>
            </w:r>
          </w:p>
        </w:tc>
      </w:tr>
      <w:tr w:rsidR="00057E0F" w:rsidRPr="007B5B06" w14:paraId="21602667" w14:textId="77777777" w:rsidTr="004B1ABB">
        <w:trPr>
          <w:gridBefore w:val="1"/>
          <w:wBefore w:w="23" w:type="dxa"/>
        </w:trPr>
        <w:tc>
          <w:tcPr>
            <w:tcW w:w="9247" w:type="dxa"/>
            <w:gridSpan w:val="3"/>
            <w:shd w:val="clear" w:color="auto" w:fill="FDE9D9" w:themeFill="accent6" w:themeFillTint="33"/>
          </w:tcPr>
          <w:p w14:paraId="53D1596A" w14:textId="50DA8E5B" w:rsidR="00057E0F" w:rsidRPr="007B5B06" w:rsidRDefault="00057E0F" w:rsidP="00284D61">
            <w:pPr>
              <w:jc w:val="center"/>
              <w:rPr>
                <w:rFonts w:cstheme="minorHAnsi"/>
                <w:b/>
                <w:color w:val="4A442A" w:themeColor="background2" w:themeShade="40"/>
              </w:rPr>
            </w:pPr>
            <w:r w:rsidRPr="004B1ABB">
              <w:rPr>
                <w:rFonts w:cstheme="minorHAnsi"/>
                <w:b/>
              </w:rPr>
              <w:t>GESI Considerations on Basic Services at the MPCC</w:t>
            </w:r>
          </w:p>
        </w:tc>
      </w:tr>
      <w:tr w:rsidR="009F12EB" w:rsidRPr="007B5B06" w14:paraId="49DBF14E" w14:textId="77777777" w:rsidTr="004B1ABB">
        <w:trPr>
          <w:gridBefore w:val="1"/>
          <w:wBefore w:w="23" w:type="dxa"/>
        </w:trPr>
        <w:tc>
          <w:tcPr>
            <w:tcW w:w="1800" w:type="dxa"/>
            <w:gridSpan w:val="2"/>
            <w:shd w:val="clear" w:color="auto" w:fill="FDE9D9" w:themeFill="accent6" w:themeFillTint="33"/>
          </w:tcPr>
          <w:p w14:paraId="24F51C33" w14:textId="77777777" w:rsidR="00284D61" w:rsidRPr="007B5B06" w:rsidRDefault="00284D61" w:rsidP="00284D61">
            <w:pPr>
              <w:rPr>
                <w:rFonts w:cstheme="minorHAnsi"/>
                <w:b/>
              </w:rPr>
            </w:pPr>
          </w:p>
          <w:p w14:paraId="581DF233" w14:textId="77777777" w:rsidR="00284D61" w:rsidRPr="007B5B06" w:rsidRDefault="00284D61" w:rsidP="00284D61">
            <w:pPr>
              <w:rPr>
                <w:rFonts w:cstheme="minorHAnsi"/>
                <w:b/>
              </w:rPr>
            </w:pPr>
          </w:p>
          <w:p w14:paraId="580B71B0" w14:textId="77777777" w:rsidR="00284D61" w:rsidRPr="007B5B06" w:rsidRDefault="00284D61" w:rsidP="00284D61">
            <w:pPr>
              <w:rPr>
                <w:rFonts w:cstheme="minorHAnsi"/>
                <w:b/>
              </w:rPr>
            </w:pPr>
          </w:p>
          <w:p w14:paraId="2D0CB4AF" w14:textId="2D74EB27" w:rsidR="00284D61" w:rsidRPr="007B5B06" w:rsidRDefault="00284D61" w:rsidP="00284D61">
            <w:pPr>
              <w:rPr>
                <w:rFonts w:cstheme="minorHAnsi"/>
                <w:b/>
              </w:rPr>
            </w:pPr>
          </w:p>
          <w:p w14:paraId="796DFBCD" w14:textId="0B61D000" w:rsidR="00243558" w:rsidRPr="007B5B06" w:rsidRDefault="00243558" w:rsidP="00284D61">
            <w:pPr>
              <w:rPr>
                <w:rFonts w:cstheme="minorHAnsi"/>
                <w:b/>
              </w:rPr>
            </w:pPr>
          </w:p>
          <w:p w14:paraId="42755276" w14:textId="29E95721" w:rsidR="00243558" w:rsidRPr="007B5B06" w:rsidRDefault="00243558" w:rsidP="00284D61">
            <w:pPr>
              <w:rPr>
                <w:rFonts w:cstheme="minorHAnsi"/>
                <w:b/>
              </w:rPr>
            </w:pPr>
          </w:p>
          <w:p w14:paraId="77C053CB" w14:textId="285B858A" w:rsidR="00243558" w:rsidRPr="007B5B06" w:rsidRDefault="00243558" w:rsidP="00284D61">
            <w:pPr>
              <w:rPr>
                <w:rFonts w:cstheme="minorHAnsi"/>
                <w:b/>
              </w:rPr>
            </w:pPr>
          </w:p>
          <w:p w14:paraId="5A1EBD19" w14:textId="68494A3C" w:rsidR="00243558" w:rsidRPr="007B5B06" w:rsidRDefault="00243558" w:rsidP="00284D61">
            <w:pPr>
              <w:rPr>
                <w:rFonts w:cstheme="minorHAnsi"/>
                <w:b/>
              </w:rPr>
            </w:pPr>
          </w:p>
          <w:p w14:paraId="5EB1DE0D" w14:textId="77777777" w:rsidR="00243558" w:rsidRPr="007B5B06" w:rsidRDefault="00243558" w:rsidP="00284D61">
            <w:pPr>
              <w:rPr>
                <w:rFonts w:cstheme="minorHAnsi"/>
                <w:b/>
              </w:rPr>
            </w:pPr>
          </w:p>
          <w:p w14:paraId="4CA5813A" w14:textId="77777777" w:rsidR="00284D61" w:rsidRPr="007B5B06" w:rsidRDefault="00284D61" w:rsidP="00284D61">
            <w:pPr>
              <w:rPr>
                <w:rFonts w:cstheme="minorHAnsi"/>
                <w:b/>
              </w:rPr>
            </w:pPr>
          </w:p>
          <w:p w14:paraId="44E72233" w14:textId="77777777" w:rsidR="00284D61" w:rsidRPr="007B5B06" w:rsidRDefault="00284D61" w:rsidP="00284D61">
            <w:pPr>
              <w:rPr>
                <w:rFonts w:cstheme="minorHAnsi"/>
                <w:b/>
              </w:rPr>
            </w:pPr>
          </w:p>
          <w:p w14:paraId="639696C3" w14:textId="045B7D6B" w:rsidR="0044791C" w:rsidRPr="007B5B06" w:rsidRDefault="00286559" w:rsidP="00284D61">
            <w:pPr>
              <w:rPr>
                <w:rFonts w:cstheme="minorHAnsi"/>
                <w:b/>
              </w:rPr>
            </w:pPr>
            <w:r w:rsidRPr="007B5B06">
              <w:rPr>
                <w:rFonts w:cstheme="minorHAnsi"/>
                <w:b/>
              </w:rPr>
              <w:t xml:space="preserve">Infrastructure </w:t>
            </w:r>
            <w:r w:rsidR="008C5756" w:rsidRPr="007B5B06">
              <w:rPr>
                <w:rFonts w:cstheme="minorHAnsi"/>
                <w:b/>
              </w:rPr>
              <w:t>including Non-food relief items (NFRIs)</w:t>
            </w:r>
          </w:p>
          <w:p w14:paraId="2322ACB4" w14:textId="77777777" w:rsidR="009F12EB" w:rsidRPr="007B5B06" w:rsidRDefault="009F12EB" w:rsidP="00284D61">
            <w:pPr>
              <w:jc w:val="both"/>
              <w:rPr>
                <w:rFonts w:cstheme="minorHAnsi"/>
              </w:rPr>
            </w:pPr>
          </w:p>
          <w:p w14:paraId="04484485" w14:textId="77777777" w:rsidR="00CE701E" w:rsidRPr="007B5B06" w:rsidRDefault="00CE701E" w:rsidP="00284D61">
            <w:pPr>
              <w:jc w:val="both"/>
              <w:rPr>
                <w:rFonts w:cstheme="minorHAnsi"/>
              </w:rPr>
            </w:pPr>
            <w:r w:rsidRPr="007B5B06">
              <w:rPr>
                <w:rFonts w:cstheme="minorHAnsi"/>
                <w:noProof/>
              </w:rPr>
              <w:drawing>
                <wp:inline distT="0" distB="0" distL="0" distR="0" wp14:anchorId="6D23AFBC" wp14:editId="0D19B084">
                  <wp:extent cx="742950" cy="692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692150"/>
                          </a:xfrm>
                          <a:prstGeom prst="rect">
                            <a:avLst/>
                          </a:prstGeom>
                          <a:noFill/>
                        </pic:spPr>
                      </pic:pic>
                    </a:graphicData>
                  </a:graphic>
                </wp:inline>
              </w:drawing>
            </w:r>
          </w:p>
        </w:tc>
        <w:tc>
          <w:tcPr>
            <w:tcW w:w="7447" w:type="dxa"/>
          </w:tcPr>
          <w:p w14:paraId="3FC92AD5" w14:textId="225D8B6C" w:rsidR="008C5756" w:rsidRPr="004B1ABB" w:rsidRDefault="008C5756" w:rsidP="00747E1D">
            <w:pPr>
              <w:pStyle w:val="ListParagraph"/>
              <w:numPr>
                <w:ilvl w:val="0"/>
                <w:numId w:val="64"/>
              </w:numPr>
              <w:rPr>
                <w:rFonts w:asciiTheme="minorHAnsi" w:hAnsiTheme="minorHAnsi" w:cstheme="minorHAnsi"/>
                <w:color w:val="auto"/>
                <w:sz w:val="22"/>
              </w:rPr>
            </w:pPr>
            <w:r w:rsidRPr="004B1ABB">
              <w:rPr>
                <w:rFonts w:asciiTheme="minorHAnsi" w:hAnsiTheme="minorHAnsi" w:cstheme="minorHAnsi"/>
                <w:color w:val="auto"/>
                <w:sz w:val="22"/>
              </w:rPr>
              <w:t>Ensure gender balance and diversity in th</w:t>
            </w:r>
            <w:r w:rsidR="00286559" w:rsidRPr="004B1ABB">
              <w:rPr>
                <w:rFonts w:asciiTheme="minorHAnsi" w:hAnsiTheme="minorHAnsi" w:cstheme="minorHAnsi"/>
                <w:color w:val="auto"/>
                <w:sz w:val="22"/>
              </w:rPr>
              <w:t xml:space="preserve">e </w:t>
            </w:r>
            <w:proofErr w:type="spellStart"/>
            <w:r w:rsidR="00286559" w:rsidRPr="004B1ABB">
              <w:rPr>
                <w:rFonts w:asciiTheme="minorHAnsi" w:hAnsiTheme="minorHAnsi" w:cstheme="minorHAnsi"/>
                <w:color w:val="auto"/>
                <w:sz w:val="22"/>
              </w:rPr>
              <w:t>cent</w:t>
            </w:r>
            <w:r w:rsidR="00571EC2" w:rsidRPr="004B1ABB">
              <w:rPr>
                <w:rFonts w:asciiTheme="minorHAnsi" w:hAnsiTheme="minorHAnsi" w:cstheme="minorHAnsi"/>
                <w:color w:val="auto"/>
                <w:sz w:val="22"/>
              </w:rPr>
              <w:t>re</w:t>
            </w:r>
            <w:proofErr w:type="spellEnd"/>
            <w:r w:rsidR="00286559" w:rsidRPr="004B1ABB">
              <w:rPr>
                <w:rFonts w:asciiTheme="minorHAnsi" w:hAnsiTheme="minorHAnsi" w:cstheme="minorHAnsi"/>
                <w:color w:val="auto"/>
                <w:sz w:val="22"/>
              </w:rPr>
              <w:t xml:space="preserve"> </w:t>
            </w:r>
            <w:r w:rsidR="00470602" w:rsidRPr="004B1ABB">
              <w:rPr>
                <w:rFonts w:asciiTheme="minorHAnsi" w:hAnsiTheme="minorHAnsi" w:cstheme="minorHAnsi"/>
                <w:color w:val="auto"/>
                <w:sz w:val="22"/>
              </w:rPr>
              <w:t>management structures</w:t>
            </w:r>
            <w:r w:rsidR="00747E1D" w:rsidRPr="004B1ABB">
              <w:rPr>
                <w:rFonts w:asciiTheme="minorHAnsi" w:hAnsiTheme="minorHAnsi" w:cstheme="minorHAnsi"/>
                <w:color w:val="auto"/>
                <w:sz w:val="22"/>
              </w:rPr>
              <w:t>,</w:t>
            </w:r>
            <w:r w:rsidR="00470602" w:rsidRPr="004B1ABB">
              <w:rPr>
                <w:rFonts w:asciiTheme="minorHAnsi" w:hAnsiTheme="minorHAnsi" w:cstheme="minorHAnsi"/>
                <w:color w:val="auto"/>
                <w:sz w:val="22"/>
              </w:rPr>
              <w:t xml:space="preserve"> including nomination of </w:t>
            </w:r>
            <w:r w:rsidRPr="004B1ABB">
              <w:rPr>
                <w:rFonts w:asciiTheme="minorHAnsi" w:hAnsiTheme="minorHAnsi" w:cstheme="minorHAnsi"/>
                <w:color w:val="auto"/>
                <w:sz w:val="22"/>
              </w:rPr>
              <w:t>women</w:t>
            </w:r>
            <w:r w:rsidR="00470602" w:rsidRPr="004B1ABB">
              <w:rPr>
                <w:rFonts w:asciiTheme="minorHAnsi" w:hAnsiTheme="minorHAnsi" w:cstheme="minorHAnsi"/>
                <w:color w:val="auto"/>
                <w:sz w:val="22"/>
              </w:rPr>
              <w:t>,</w:t>
            </w:r>
            <w:r w:rsidR="003E7BDF" w:rsidRPr="004B1ABB">
              <w:rPr>
                <w:rFonts w:asciiTheme="minorHAnsi" w:hAnsiTheme="minorHAnsi" w:cstheme="minorHAnsi"/>
                <w:color w:val="auto"/>
                <w:sz w:val="22"/>
              </w:rPr>
              <w:t xml:space="preserve"> vulnerable and excluded</w:t>
            </w:r>
            <w:r w:rsidR="00470602" w:rsidRPr="004B1ABB">
              <w:rPr>
                <w:rFonts w:asciiTheme="minorHAnsi" w:hAnsiTheme="minorHAnsi" w:cstheme="minorHAnsi"/>
                <w:color w:val="auto"/>
                <w:sz w:val="22"/>
              </w:rPr>
              <w:t xml:space="preserve"> group</w:t>
            </w:r>
            <w:r w:rsidR="00747E1D" w:rsidRPr="004B1ABB">
              <w:rPr>
                <w:rFonts w:asciiTheme="minorHAnsi" w:hAnsiTheme="minorHAnsi" w:cstheme="minorHAnsi"/>
                <w:color w:val="auto"/>
                <w:sz w:val="22"/>
              </w:rPr>
              <w:t>s,</w:t>
            </w:r>
            <w:r w:rsidR="00255F23" w:rsidRPr="004B1ABB">
              <w:rPr>
                <w:rFonts w:asciiTheme="minorHAnsi" w:hAnsiTheme="minorHAnsi" w:cstheme="minorHAnsi"/>
                <w:color w:val="auto"/>
                <w:sz w:val="22"/>
              </w:rPr>
              <w:t xml:space="preserve"> </w:t>
            </w:r>
            <w:r w:rsidR="00286559" w:rsidRPr="004B1ABB">
              <w:rPr>
                <w:rFonts w:asciiTheme="minorHAnsi" w:hAnsiTheme="minorHAnsi" w:cstheme="minorHAnsi"/>
                <w:color w:val="auto"/>
                <w:sz w:val="22"/>
              </w:rPr>
              <w:t xml:space="preserve">as shelter </w:t>
            </w:r>
            <w:r w:rsidRPr="004B1ABB">
              <w:rPr>
                <w:rFonts w:asciiTheme="minorHAnsi" w:hAnsiTheme="minorHAnsi" w:cstheme="minorHAnsi"/>
                <w:color w:val="auto"/>
                <w:sz w:val="22"/>
              </w:rPr>
              <w:t>focal points;</w:t>
            </w:r>
            <w:r w:rsidR="001262E6" w:rsidRPr="004B1ABB">
              <w:rPr>
                <w:rFonts w:asciiTheme="minorHAnsi" w:hAnsiTheme="minorHAnsi" w:cstheme="minorHAnsi"/>
                <w:color w:val="auto"/>
                <w:sz w:val="22"/>
              </w:rPr>
              <w:t xml:space="preserve"> </w:t>
            </w:r>
          </w:p>
          <w:p w14:paraId="237D12C2" w14:textId="21730B93" w:rsidR="00286559" w:rsidRPr="004B1ABB" w:rsidRDefault="00286559" w:rsidP="00747E1D">
            <w:pPr>
              <w:pStyle w:val="ListParagraph"/>
              <w:numPr>
                <w:ilvl w:val="0"/>
                <w:numId w:val="64"/>
              </w:numPr>
              <w:rPr>
                <w:rFonts w:asciiTheme="minorHAnsi" w:hAnsiTheme="minorHAnsi" w:cstheme="minorHAnsi"/>
                <w:color w:val="auto"/>
                <w:sz w:val="22"/>
              </w:rPr>
            </w:pPr>
            <w:r w:rsidRPr="004B1ABB">
              <w:rPr>
                <w:rFonts w:asciiTheme="minorHAnsi" w:hAnsiTheme="minorHAnsi" w:cstheme="minorHAnsi"/>
                <w:color w:val="auto"/>
                <w:sz w:val="22"/>
              </w:rPr>
              <w:t>Ensure detailed record keep</w:t>
            </w:r>
            <w:r w:rsidR="00E0585B" w:rsidRPr="004B1ABB">
              <w:rPr>
                <w:rFonts w:asciiTheme="minorHAnsi" w:hAnsiTheme="minorHAnsi" w:cstheme="minorHAnsi"/>
                <w:color w:val="auto"/>
                <w:sz w:val="22"/>
              </w:rPr>
              <w:t>ing</w:t>
            </w:r>
            <w:r w:rsidRPr="004B1ABB">
              <w:rPr>
                <w:rFonts w:asciiTheme="minorHAnsi" w:hAnsiTheme="minorHAnsi" w:cstheme="minorHAnsi"/>
                <w:color w:val="auto"/>
                <w:sz w:val="22"/>
              </w:rPr>
              <w:t xml:space="preserve"> with sex, age, disability, diversity information of the people taking service from the </w:t>
            </w:r>
            <w:proofErr w:type="spellStart"/>
            <w:r w:rsidRPr="004B1ABB">
              <w:rPr>
                <w:rFonts w:asciiTheme="minorHAnsi" w:hAnsiTheme="minorHAnsi" w:cstheme="minorHAnsi"/>
                <w:color w:val="auto"/>
                <w:sz w:val="22"/>
              </w:rPr>
              <w:t>cent</w:t>
            </w:r>
            <w:r w:rsidR="00571EC2" w:rsidRPr="004B1ABB">
              <w:rPr>
                <w:rFonts w:asciiTheme="minorHAnsi" w:hAnsiTheme="minorHAnsi" w:cstheme="minorHAnsi"/>
                <w:color w:val="auto"/>
                <w:sz w:val="22"/>
              </w:rPr>
              <w:t>re</w:t>
            </w:r>
            <w:proofErr w:type="spellEnd"/>
            <w:r w:rsidRPr="004B1ABB">
              <w:rPr>
                <w:rFonts w:asciiTheme="minorHAnsi" w:hAnsiTheme="minorHAnsi" w:cstheme="minorHAnsi"/>
                <w:color w:val="auto"/>
                <w:sz w:val="22"/>
              </w:rPr>
              <w:t>;</w:t>
            </w:r>
          </w:p>
          <w:p w14:paraId="44525EEC" w14:textId="79FF5CBF" w:rsidR="008C5756" w:rsidRPr="004B1ABB" w:rsidRDefault="004C4D77" w:rsidP="00747E1D">
            <w:pPr>
              <w:numPr>
                <w:ilvl w:val="0"/>
                <w:numId w:val="64"/>
              </w:numPr>
              <w:rPr>
                <w:rFonts w:cstheme="minorHAnsi"/>
              </w:rPr>
            </w:pPr>
            <w:r w:rsidRPr="004B1ABB">
              <w:rPr>
                <w:rFonts w:cstheme="minorHAnsi"/>
              </w:rPr>
              <w:t xml:space="preserve">Ensure </w:t>
            </w:r>
            <w:r w:rsidR="00747E1D" w:rsidRPr="004B1ABB">
              <w:rPr>
                <w:rFonts w:cstheme="minorHAnsi"/>
              </w:rPr>
              <w:t xml:space="preserve">that </w:t>
            </w:r>
            <w:r w:rsidRPr="004B1ABB">
              <w:rPr>
                <w:rFonts w:cstheme="minorHAnsi"/>
              </w:rPr>
              <w:t xml:space="preserve">the </w:t>
            </w:r>
            <w:proofErr w:type="spellStart"/>
            <w:r w:rsidR="00571EC2" w:rsidRPr="004B1ABB">
              <w:rPr>
                <w:rFonts w:cstheme="minorHAnsi"/>
              </w:rPr>
              <w:t>centre</w:t>
            </w:r>
            <w:r w:rsidR="00747E1D" w:rsidRPr="004B1ABB">
              <w:rPr>
                <w:rFonts w:cstheme="minorHAnsi"/>
              </w:rPr>
              <w:t>s</w:t>
            </w:r>
            <w:proofErr w:type="spellEnd"/>
            <w:r w:rsidR="00571EC2" w:rsidRPr="004B1ABB">
              <w:rPr>
                <w:rFonts w:cstheme="minorHAnsi"/>
              </w:rPr>
              <w:t xml:space="preserve"> </w:t>
            </w:r>
            <w:r w:rsidR="00470602" w:rsidRPr="004B1ABB">
              <w:rPr>
                <w:rFonts w:cstheme="minorHAnsi"/>
              </w:rPr>
              <w:t>have separate room</w:t>
            </w:r>
            <w:r w:rsidR="006569F0" w:rsidRPr="004B1ABB">
              <w:rPr>
                <w:rFonts w:cstheme="minorHAnsi"/>
              </w:rPr>
              <w:t>/s</w:t>
            </w:r>
            <w:r w:rsidR="001E302F" w:rsidRPr="004B1ABB">
              <w:rPr>
                <w:rFonts w:cstheme="minorHAnsi"/>
              </w:rPr>
              <w:t xml:space="preserve"> or privacy partition</w:t>
            </w:r>
            <w:r w:rsidR="00747E1D" w:rsidRPr="004B1ABB">
              <w:rPr>
                <w:rFonts w:cstheme="minorHAnsi"/>
              </w:rPr>
              <w:t>s</w:t>
            </w:r>
            <w:r w:rsidR="001E302F" w:rsidRPr="004B1ABB">
              <w:rPr>
                <w:rFonts w:cstheme="minorHAnsi"/>
              </w:rPr>
              <w:t xml:space="preserve"> with locks</w:t>
            </w:r>
            <w:r w:rsidR="006569F0" w:rsidRPr="004B1ABB">
              <w:rPr>
                <w:rFonts w:cstheme="minorHAnsi"/>
              </w:rPr>
              <w:t xml:space="preserve"> for women</w:t>
            </w:r>
            <w:r w:rsidR="00747E1D" w:rsidRPr="004B1ABB">
              <w:rPr>
                <w:rFonts w:cstheme="minorHAnsi"/>
              </w:rPr>
              <w:t>,</w:t>
            </w:r>
            <w:r w:rsidR="006569F0" w:rsidRPr="004B1ABB">
              <w:rPr>
                <w:rFonts w:cstheme="minorHAnsi"/>
              </w:rPr>
              <w:t xml:space="preserve"> which </w:t>
            </w:r>
            <w:r w:rsidR="00747E1D" w:rsidRPr="004B1ABB">
              <w:rPr>
                <w:rFonts w:cstheme="minorHAnsi"/>
              </w:rPr>
              <w:t xml:space="preserve">are </w:t>
            </w:r>
            <w:r w:rsidR="006569F0" w:rsidRPr="004B1ABB">
              <w:rPr>
                <w:rFonts w:cstheme="minorHAnsi"/>
              </w:rPr>
              <w:t>accessible</w:t>
            </w:r>
            <w:r w:rsidR="00470602" w:rsidRPr="004B1ABB">
              <w:rPr>
                <w:rFonts w:cstheme="minorHAnsi"/>
              </w:rPr>
              <w:t xml:space="preserve"> to </w:t>
            </w:r>
            <w:r w:rsidR="008C5756" w:rsidRPr="004B1ABB">
              <w:rPr>
                <w:rFonts w:cstheme="minorHAnsi"/>
              </w:rPr>
              <w:t>pregnant</w:t>
            </w:r>
            <w:r w:rsidR="00470602" w:rsidRPr="004B1ABB">
              <w:rPr>
                <w:rFonts w:cstheme="minorHAnsi"/>
              </w:rPr>
              <w:t xml:space="preserve"> women</w:t>
            </w:r>
            <w:r w:rsidR="008C5756" w:rsidRPr="004B1ABB">
              <w:rPr>
                <w:rFonts w:cstheme="minorHAnsi"/>
              </w:rPr>
              <w:t xml:space="preserve">, women with disability, women living with </w:t>
            </w:r>
            <w:r w:rsidR="00BE0AE5" w:rsidRPr="004B1ABB">
              <w:rPr>
                <w:rFonts w:cstheme="minorHAnsi"/>
              </w:rPr>
              <w:t>HIV and AIDs and lactating mothers</w:t>
            </w:r>
            <w:r w:rsidR="006569F0" w:rsidRPr="004B1ABB">
              <w:rPr>
                <w:rFonts w:cstheme="minorHAnsi"/>
              </w:rPr>
              <w:t xml:space="preserve"> in consideration to menstrual hygiene;</w:t>
            </w:r>
          </w:p>
          <w:p w14:paraId="27104A3E" w14:textId="74ACDE1D" w:rsidR="008C5756" w:rsidRPr="004B1ABB" w:rsidRDefault="002B6592" w:rsidP="00747E1D">
            <w:pPr>
              <w:numPr>
                <w:ilvl w:val="0"/>
                <w:numId w:val="64"/>
              </w:numPr>
              <w:rPr>
                <w:rFonts w:cstheme="minorHAnsi"/>
              </w:rPr>
            </w:pPr>
            <w:r w:rsidRPr="004B1ABB">
              <w:rPr>
                <w:rFonts w:cstheme="minorHAnsi"/>
              </w:rPr>
              <w:t>N</w:t>
            </w:r>
            <w:r w:rsidR="006569F0" w:rsidRPr="004B1ABB">
              <w:rPr>
                <w:rFonts w:cstheme="minorHAnsi"/>
              </w:rPr>
              <w:t>avigate</w:t>
            </w:r>
            <w:r w:rsidR="00255F23" w:rsidRPr="004B1ABB">
              <w:rPr>
                <w:rFonts w:cstheme="minorHAnsi"/>
              </w:rPr>
              <w:t xml:space="preserve"> </w:t>
            </w:r>
            <w:r w:rsidR="008E14D8" w:rsidRPr="004B1ABB">
              <w:rPr>
                <w:rFonts w:cstheme="minorHAnsi"/>
              </w:rPr>
              <w:t>inter</w:t>
            </w:r>
            <w:r w:rsidR="0070677A" w:rsidRPr="004B1ABB">
              <w:rPr>
                <w:rFonts w:cstheme="minorHAnsi"/>
              </w:rPr>
              <w:t>-</w:t>
            </w:r>
            <w:proofErr w:type="spellStart"/>
            <w:r w:rsidR="00981A0C" w:rsidRPr="004B1ABB">
              <w:rPr>
                <w:rFonts w:cstheme="minorHAnsi"/>
              </w:rPr>
              <w:t>sectionalities</w:t>
            </w:r>
            <w:proofErr w:type="spellEnd"/>
            <w:r w:rsidR="00B15B08" w:rsidRPr="004B1ABB">
              <w:rPr>
                <w:rFonts w:cstheme="minorHAnsi"/>
              </w:rPr>
              <w:t xml:space="preserve"> and overlapping vulnerabilities </w:t>
            </w:r>
            <w:r w:rsidR="006569F0" w:rsidRPr="004B1ABB">
              <w:rPr>
                <w:rFonts w:cstheme="minorHAnsi"/>
              </w:rPr>
              <w:t xml:space="preserve">for </w:t>
            </w:r>
            <w:r w:rsidR="008C5756" w:rsidRPr="004B1ABB">
              <w:rPr>
                <w:rFonts w:cstheme="minorHAnsi"/>
              </w:rPr>
              <w:t>individuals</w:t>
            </w:r>
            <w:r w:rsidR="006569F0" w:rsidRPr="004B1ABB">
              <w:rPr>
                <w:rFonts w:cstheme="minorHAnsi"/>
              </w:rPr>
              <w:t xml:space="preserve"> with special needs</w:t>
            </w:r>
            <w:r w:rsidR="008C5756" w:rsidRPr="004B1ABB">
              <w:rPr>
                <w:rFonts w:cstheme="minorHAnsi"/>
              </w:rPr>
              <w:t>. For example, women with disabilities may face challenges in accessing rel</w:t>
            </w:r>
            <w:r w:rsidR="004C4D77" w:rsidRPr="004B1ABB">
              <w:rPr>
                <w:rFonts w:cstheme="minorHAnsi"/>
              </w:rPr>
              <w:t xml:space="preserve">ief and relocating from the </w:t>
            </w:r>
            <w:proofErr w:type="spellStart"/>
            <w:r w:rsidR="00571EC2" w:rsidRPr="004B1ABB">
              <w:rPr>
                <w:rFonts w:cstheme="minorHAnsi"/>
              </w:rPr>
              <w:t>centre</w:t>
            </w:r>
            <w:proofErr w:type="spellEnd"/>
            <w:r w:rsidR="008C5756" w:rsidRPr="004B1ABB">
              <w:rPr>
                <w:rFonts w:cstheme="minorHAnsi"/>
              </w:rPr>
              <w:t>. They may be abandoned by families during disaster and be entirely reliant upon external support;</w:t>
            </w:r>
          </w:p>
          <w:p w14:paraId="36FD0371" w14:textId="1879CA97" w:rsidR="008C5756" w:rsidRPr="004B1ABB" w:rsidRDefault="001E302F" w:rsidP="00747E1D">
            <w:pPr>
              <w:numPr>
                <w:ilvl w:val="0"/>
                <w:numId w:val="64"/>
              </w:numPr>
              <w:rPr>
                <w:rFonts w:cstheme="minorHAnsi"/>
              </w:rPr>
            </w:pPr>
            <w:r w:rsidRPr="004B1ABB">
              <w:rPr>
                <w:rFonts w:cstheme="minorHAnsi"/>
              </w:rPr>
              <w:t xml:space="preserve">Guarantee </w:t>
            </w:r>
            <w:r w:rsidR="00747E1D" w:rsidRPr="004B1ABB">
              <w:rPr>
                <w:rFonts w:cstheme="minorHAnsi"/>
              </w:rPr>
              <w:t xml:space="preserve">that </w:t>
            </w:r>
            <w:r w:rsidRPr="004B1ABB">
              <w:rPr>
                <w:rFonts w:cstheme="minorHAnsi"/>
              </w:rPr>
              <w:t>w</w:t>
            </w:r>
            <w:r w:rsidR="008C5756" w:rsidRPr="004B1ABB">
              <w:rPr>
                <w:rFonts w:cstheme="minorHAnsi"/>
              </w:rPr>
              <w:t>omen and vulnerable groups</w:t>
            </w:r>
            <w:r w:rsidRPr="004B1ABB">
              <w:rPr>
                <w:rFonts w:cstheme="minorHAnsi"/>
              </w:rPr>
              <w:t xml:space="preserve"> are</w:t>
            </w:r>
            <w:r w:rsidR="008C5756" w:rsidRPr="004B1ABB">
              <w:rPr>
                <w:rFonts w:cstheme="minorHAnsi"/>
              </w:rPr>
              <w:t xml:space="preserve"> included in the preparation and distribution of emergency/dignity kits. The dignity kits should include: reusable sanitary pads, underwear, two sets of clothing according to local context, toiletries, water purifier tabs, umbrella, mosquito net, flashlight/solar light, portable radio, batteries, shampoo, nail cutter, five meters of fabric, sewing kit, bath and clothes washing soap, towe</w:t>
            </w:r>
            <w:r w:rsidR="002C03AC" w:rsidRPr="004B1ABB">
              <w:rPr>
                <w:rFonts w:cstheme="minorHAnsi"/>
              </w:rPr>
              <w:t>l and whistle;</w:t>
            </w:r>
          </w:p>
          <w:p w14:paraId="2379D481" w14:textId="2CB1C38C" w:rsidR="002B6592" w:rsidRPr="004B1ABB" w:rsidRDefault="002115F6" w:rsidP="00414A17">
            <w:pPr>
              <w:numPr>
                <w:ilvl w:val="0"/>
                <w:numId w:val="64"/>
              </w:numPr>
              <w:rPr>
                <w:rFonts w:cstheme="minorHAnsi"/>
              </w:rPr>
            </w:pPr>
            <w:r w:rsidRPr="004B1ABB">
              <w:rPr>
                <w:rFonts w:cstheme="minorHAnsi"/>
              </w:rPr>
              <w:t xml:space="preserve">Ensure the </w:t>
            </w:r>
            <w:proofErr w:type="spellStart"/>
            <w:r w:rsidR="00571EC2" w:rsidRPr="004B1ABB">
              <w:rPr>
                <w:rFonts w:cstheme="minorHAnsi"/>
              </w:rPr>
              <w:t>centre</w:t>
            </w:r>
            <w:proofErr w:type="spellEnd"/>
            <w:r w:rsidRPr="004B1ABB">
              <w:rPr>
                <w:rFonts w:cstheme="minorHAnsi"/>
              </w:rPr>
              <w:t xml:space="preserve"> has </w:t>
            </w:r>
            <w:r w:rsidR="00414A17" w:rsidRPr="004B1ABB">
              <w:rPr>
                <w:rFonts w:cstheme="minorHAnsi"/>
              </w:rPr>
              <w:t>p</w:t>
            </w:r>
            <w:r w:rsidR="002B6592" w:rsidRPr="004B1ABB">
              <w:rPr>
                <w:rFonts w:cstheme="minorHAnsi"/>
              </w:rPr>
              <w:t>ost-</w:t>
            </w:r>
            <w:r w:rsidR="00414A17" w:rsidRPr="004B1ABB">
              <w:rPr>
                <w:rFonts w:cstheme="minorHAnsi"/>
              </w:rPr>
              <w:t>e</w:t>
            </w:r>
            <w:r w:rsidR="002B6592" w:rsidRPr="004B1ABB">
              <w:rPr>
                <w:rFonts w:cstheme="minorHAnsi"/>
              </w:rPr>
              <w:t xml:space="preserve">xposure </w:t>
            </w:r>
            <w:r w:rsidR="00414A17" w:rsidRPr="004B1ABB">
              <w:rPr>
                <w:rFonts w:cstheme="minorHAnsi"/>
              </w:rPr>
              <w:t>p</w:t>
            </w:r>
            <w:r w:rsidR="002B6592" w:rsidRPr="004B1ABB">
              <w:rPr>
                <w:rFonts w:cstheme="minorHAnsi"/>
              </w:rPr>
              <w:t>rophylaxis (</w:t>
            </w:r>
            <w:r w:rsidRPr="004B1ABB">
              <w:rPr>
                <w:rFonts w:cstheme="minorHAnsi"/>
              </w:rPr>
              <w:t>PEP) kits</w:t>
            </w:r>
            <w:r w:rsidR="00414A17" w:rsidRPr="004B1ABB">
              <w:rPr>
                <w:rFonts w:cstheme="minorHAnsi"/>
              </w:rPr>
              <w:t xml:space="preserve"> and </w:t>
            </w:r>
            <w:r w:rsidR="002B6592" w:rsidRPr="004B1ABB">
              <w:rPr>
                <w:rFonts w:cstheme="minorHAnsi"/>
              </w:rPr>
              <w:t>other hygiene items like provision of sanitizers, gloves and masks;</w:t>
            </w:r>
          </w:p>
          <w:p w14:paraId="13DA1329" w14:textId="78FFA9A2" w:rsidR="00B15B08" w:rsidRPr="004B1ABB" w:rsidRDefault="006569F0" w:rsidP="00414A17">
            <w:pPr>
              <w:numPr>
                <w:ilvl w:val="0"/>
                <w:numId w:val="64"/>
              </w:numPr>
              <w:rPr>
                <w:rFonts w:cstheme="minorHAnsi"/>
              </w:rPr>
            </w:pPr>
            <w:r w:rsidRPr="004B1ABB">
              <w:rPr>
                <w:rFonts w:cstheme="minorHAnsi"/>
              </w:rPr>
              <w:t xml:space="preserve">Procure additional items </w:t>
            </w:r>
            <w:r w:rsidR="008C5756" w:rsidRPr="004B1ABB">
              <w:rPr>
                <w:rFonts w:cstheme="minorHAnsi"/>
              </w:rPr>
              <w:t>into the kits for specific groups</w:t>
            </w:r>
            <w:r w:rsidRPr="004B1ABB">
              <w:rPr>
                <w:rFonts w:cstheme="minorHAnsi"/>
              </w:rPr>
              <w:t xml:space="preserve"> as needed</w:t>
            </w:r>
            <w:r w:rsidR="008C5756" w:rsidRPr="004B1ABB">
              <w:rPr>
                <w:rFonts w:cstheme="minorHAnsi"/>
              </w:rPr>
              <w:t xml:space="preserve">: </w:t>
            </w:r>
            <w:r w:rsidR="008C5756" w:rsidRPr="004B1ABB">
              <w:rPr>
                <w:rFonts w:cstheme="minorHAnsi"/>
                <w:bCs/>
              </w:rPr>
              <w:t xml:space="preserve">visually impaired persons: </w:t>
            </w:r>
            <w:r w:rsidR="008C5756" w:rsidRPr="004B1ABB">
              <w:rPr>
                <w:rFonts w:cstheme="minorHAnsi"/>
              </w:rPr>
              <w:t>a white can</w:t>
            </w:r>
            <w:r w:rsidRPr="004B1ABB">
              <w:rPr>
                <w:rFonts w:cstheme="minorHAnsi"/>
              </w:rPr>
              <w:t>e</w:t>
            </w:r>
            <w:r w:rsidR="008C5756" w:rsidRPr="004B1ABB">
              <w:rPr>
                <w:rFonts w:cstheme="minorHAnsi"/>
              </w:rPr>
              <w:t xml:space="preserve">; </w:t>
            </w:r>
            <w:r w:rsidR="008C5756" w:rsidRPr="004B1ABB">
              <w:rPr>
                <w:rFonts w:cstheme="minorHAnsi"/>
                <w:bCs/>
              </w:rPr>
              <w:t>pregnant women:</w:t>
            </w:r>
            <w:r w:rsidR="008C5756" w:rsidRPr="004B1ABB">
              <w:rPr>
                <w:rFonts w:cstheme="minorHAnsi"/>
              </w:rPr>
              <w:t xml:space="preserve"> razor blade or scissors to cut an umbilical cord, string to tie it, plastic gloves, sheeting for hygiene, </w:t>
            </w:r>
            <w:r w:rsidR="00414A17" w:rsidRPr="004B1ABB">
              <w:rPr>
                <w:rFonts w:cstheme="minorHAnsi"/>
              </w:rPr>
              <w:t>five</w:t>
            </w:r>
            <w:r w:rsidR="00B15B08" w:rsidRPr="004B1ABB">
              <w:rPr>
                <w:rFonts w:cstheme="minorHAnsi"/>
              </w:rPr>
              <w:t xml:space="preserve"> meters of fabric </w:t>
            </w:r>
            <w:r w:rsidR="008C5756" w:rsidRPr="004B1ABB">
              <w:rPr>
                <w:rFonts w:cstheme="minorHAnsi"/>
              </w:rPr>
              <w:t xml:space="preserve">and brief </w:t>
            </w:r>
            <w:r w:rsidRPr="004B1ABB">
              <w:rPr>
                <w:rFonts w:cstheme="minorHAnsi"/>
              </w:rPr>
              <w:t xml:space="preserve">instruction manual </w:t>
            </w:r>
            <w:r w:rsidR="008C5756" w:rsidRPr="004B1ABB">
              <w:rPr>
                <w:rFonts w:cstheme="minorHAnsi"/>
              </w:rPr>
              <w:t xml:space="preserve">with photo-based instructions for how to safely deliver a baby; </w:t>
            </w:r>
            <w:r w:rsidR="00B15B08" w:rsidRPr="004B1ABB">
              <w:rPr>
                <w:rFonts w:cstheme="minorHAnsi"/>
                <w:bCs/>
              </w:rPr>
              <w:t>women with infants: baby food</w:t>
            </w:r>
            <w:r w:rsidR="00B15B08" w:rsidRPr="004B1ABB">
              <w:rPr>
                <w:rFonts w:cstheme="minorHAnsi"/>
              </w:rPr>
              <w:t xml:space="preserve">; </w:t>
            </w:r>
            <w:r w:rsidR="00B15B08" w:rsidRPr="004B1ABB">
              <w:rPr>
                <w:rFonts w:cstheme="minorHAnsi"/>
                <w:bCs/>
              </w:rPr>
              <w:t xml:space="preserve">women with disabilities: </w:t>
            </w:r>
            <w:r w:rsidR="00B15B08" w:rsidRPr="004B1ABB">
              <w:rPr>
                <w:rFonts w:cstheme="minorHAnsi"/>
              </w:rPr>
              <w:t>wheel-chair;</w:t>
            </w:r>
          </w:p>
          <w:p w14:paraId="4C169927" w14:textId="77777777" w:rsidR="00747E1D" w:rsidRPr="004B1ABB" w:rsidRDefault="00747E1D" w:rsidP="00747E1D">
            <w:pPr>
              <w:pStyle w:val="ListParagraph"/>
              <w:numPr>
                <w:ilvl w:val="0"/>
                <w:numId w:val="64"/>
              </w:numPr>
              <w:rPr>
                <w:rFonts w:asciiTheme="minorHAnsi" w:hAnsiTheme="minorHAnsi" w:cstheme="minorHAnsi"/>
                <w:color w:val="auto"/>
                <w:sz w:val="22"/>
              </w:rPr>
            </w:pPr>
            <w:r w:rsidRPr="004B1ABB">
              <w:rPr>
                <w:rFonts w:asciiTheme="minorHAnsi" w:hAnsiTheme="minorHAnsi" w:cstheme="minorHAnsi"/>
                <w:color w:val="auto"/>
                <w:sz w:val="22"/>
              </w:rPr>
              <w:t xml:space="preserve">Ensure that 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has good coordination with shelter cluster during and post disaster;</w:t>
            </w:r>
          </w:p>
          <w:p w14:paraId="19FE3D1E" w14:textId="77777777" w:rsidR="00747E1D" w:rsidRPr="004B1ABB" w:rsidRDefault="00747E1D" w:rsidP="00747E1D">
            <w:pPr>
              <w:pStyle w:val="ListParagraph"/>
              <w:numPr>
                <w:ilvl w:val="0"/>
                <w:numId w:val="64"/>
              </w:numPr>
              <w:rPr>
                <w:rFonts w:asciiTheme="minorHAnsi" w:hAnsiTheme="minorHAnsi" w:cstheme="minorHAnsi"/>
                <w:color w:val="auto"/>
                <w:sz w:val="22"/>
              </w:rPr>
            </w:pPr>
            <w:r w:rsidRPr="004B1ABB">
              <w:rPr>
                <w:rFonts w:asciiTheme="minorHAnsi" w:hAnsiTheme="minorHAnsi" w:cstheme="minorHAnsi"/>
                <w:color w:val="auto"/>
                <w:sz w:val="22"/>
              </w:rPr>
              <w:t>Ensure that shelter cluster has a code of conduct for SGBV and Protection Against Sexual Exploitation and Abuse (PSEA) and the focal points are trained and deployed;</w:t>
            </w:r>
          </w:p>
          <w:p w14:paraId="301DCB83" w14:textId="6155258B" w:rsidR="008C5756" w:rsidRPr="004B1ABB" w:rsidRDefault="000A63E9" w:rsidP="00414A17">
            <w:pPr>
              <w:numPr>
                <w:ilvl w:val="0"/>
                <w:numId w:val="64"/>
              </w:numPr>
              <w:rPr>
                <w:rFonts w:cstheme="minorHAnsi"/>
              </w:rPr>
            </w:pPr>
            <w:r w:rsidRPr="004B1ABB">
              <w:rPr>
                <w:rFonts w:cstheme="minorHAnsi"/>
                <w:bCs/>
              </w:rPr>
              <w:t xml:space="preserve">Ensure the availability of </w:t>
            </w:r>
            <w:r w:rsidR="007B7284" w:rsidRPr="004B1ABB">
              <w:rPr>
                <w:rFonts w:cstheme="minorHAnsi"/>
                <w:bCs/>
              </w:rPr>
              <w:t>r</w:t>
            </w:r>
            <w:r w:rsidR="001E302F" w:rsidRPr="004B1ABB">
              <w:rPr>
                <w:rFonts w:cstheme="minorHAnsi"/>
                <w:bCs/>
              </w:rPr>
              <w:t>eproductive health kits which includes</w:t>
            </w:r>
            <w:r w:rsidR="008C5756" w:rsidRPr="004B1ABB">
              <w:rPr>
                <w:rFonts w:cstheme="minorHAnsi"/>
              </w:rPr>
              <w:t xml:space="preserve"> clean delivery kits, post-rape treatment kits, oral and injectable contraceptives, drugs</w:t>
            </w:r>
            <w:r w:rsidR="00D316A5" w:rsidRPr="004B1ABB">
              <w:rPr>
                <w:rFonts w:cstheme="minorHAnsi"/>
              </w:rPr>
              <w:t xml:space="preserve"> for the management of sexually </w:t>
            </w:r>
            <w:r w:rsidR="008C5756" w:rsidRPr="004B1ABB">
              <w:rPr>
                <w:rFonts w:cstheme="minorHAnsi"/>
              </w:rPr>
              <w:t xml:space="preserve">transmitted infections, birthing </w:t>
            </w:r>
            <w:r w:rsidR="008C5756" w:rsidRPr="004B1ABB">
              <w:rPr>
                <w:rFonts w:cstheme="minorHAnsi"/>
              </w:rPr>
              <w:lastRenderedPageBreak/>
              <w:t>supplies, intrauterine devices, drugs for miscarriage management and other equipment;</w:t>
            </w:r>
            <w:r w:rsidR="00414A17" w:rsidRPr="004B1ABB">
              <w:rPr>
                <w:rFonts w:cstheme="minorHAnsi"/>
              </w:rPr>
              <w:t xml:space="preserve"> and</w:t>
            </w:r>
          </w:p>
          <w:p w14:paraId="7EE8F3BF" w14:textId="45156DA6" w:rsidR="009F12EB" w:rsidRPr="004B1ABB" w:rsidRDefault="00CE0F9F" w:rsidP="004B1ABB">
            <w:pPr>
              <w:numPr>
                <w:ilvl w:val="0"/>
                <w:numId w:val="7"/>
              </w:numPr>
              <w:ind w:left="360"/>
              <w:rPr>
                <w:rFonts w:cstheme="minorHAnsi"/>
              </w:rPr>
            </w:pPr>
            <w:r w:rsidRPr="004B1ABB">
              <w:rPr>
                <w:rFonts w:cstheme="minorHAnsi"/>
              </w:rPr>
              <w:t xml:space="preserve">Appoint staff and volunteers for routine checks and community consultations and provide the necessary training on women’s empowerment and resilience and gender specific vulnerabilities, needs, including </w:t>
            </w:r>
            <w:r w:rsidR="009119DB" w:rsidRPr="004B1ABB">
              <w:rPr>
                <w:rFonts w:cstheme="minorHAnsi"/>
              </w:rPr>
              <w:t>SGBV</w:t>
            </w:r>
            <w:r w:rsidRPr="004B1ABB">
              <w:rPr>
                <w:rFonts w:cstheme="minorHAnsi"/>
              </w:rPr>
              <w:t xml:space="preserve">; </w:t>
            </w:r>
            <w:r w:rsidR="00414A17" w:rsidRPr="004B1ABB">
              <w:rPr>
                <w:rFonts w:cstheme="minorHAnsi"/>
                <w:bCs/>
              </w:rPr>
              <w:t>o</w:t>
            </w:r>
            <w:r w:rsidR="008C5756" w:rsidRPr="004B1ABB">
              <w:rPr>
                <w:rFonts w:cstheme="minorHAnsi"/>
                <w:bCs/>
              </w:rPr>
              <w:t xml:space="preserve">rganize routine spot checks and community consultations </w:t>
            </w:r>
            <w:r w:rsidR="00B15B08" w:rsidRPr="004B1ABB">
              <w:rPr>
                <w:rFonts w:cstheme="minorHAnsi"/>
                <w:bCs/>
              </w:rPr>
              <w:t xml:space="preserve">by </w:t>
            </w:r>
            <w:r w:rsidR="00414A17" w:rsidRPr="004B1ABB">
              <w:rPr>
                <w:rFonts w:cstheme="minorHAnsi"/>
                <w:bCs/>
              </w:rPr>
              <w:t>w</w:t>
            </w:r>
            <w:r w:rsidR="00B15B08" w:rsidRPr="004B1ABB">
              <w:rPr>
                <w:rFonts w:cstheme="minorHAnsi"/>
                <w:bCs/>
              </w:rPr>
              <w:t xml:space="preserve">omen’s </w:t>
            </w:r>
            <w:r w:rsidR="00414A17" w:rsidRPr="004B1ABB">
              <w:rPr>
                <w:rFonts w:cstheme="minorHAnsi"/>
                <w:bCs/>
              </w:rPr>
              <w:t>g</w:t>
            </w:r>
            <w:r w:rsidR="00B15B08" w:rsidRPr="004B1ABB">
              <w:rPr>
                <w:rFonts w:cstheme="minorHAnsi"/>
                <w:bCs/>
              </w:rPr>
              <w:t>roup</w:t>
            </w:r>
            <w:r w:rsidR="00414A17" w:rsidRPr="004B1ABB">
              <w:rPr>
                <w:rFonts w:cstheme="minorHAnsi"/>
                <w:bCs/>
              </w:rPr>
              <w:t>s</w:t>
            </w:r>
            <w:r w:rsidR="00B15B08" w:rsidRPr="004B1ABB">
              <w:rPr>
                <w:rFonts w:cstheme="minorHAnsi"/>
                <w:bCs/>
              </w:rPr>
              <w:t xml:space="preserve"> </w:t>
            </w:r>
            <w:r w:rsidR="008C5756" w:rsidRPr="004B1ABB">
              <w:rPr>
                <w:rFonts w:cstheme="minorHAnsi"/>
                <w:bCs/>
              </w:rPr>
              <w:t xml:space="preserve">as part of </w:t>
            </w:r>
            <w:r w:rsidR="00414A17" w:rsidRPr="004B1ABB">
              <w:rPr>
                <w:rFonts w:cstheme="minorHAnsi"/>
                <w:bCs/>
              </w:rPr>
              <w:t xml:space="preserve">the </w:t>
            </w:r>
            <w:r w:rsidR="008C5756" w:rsidRPr="004B1ABB">
              <w:rPr>
                <w:rFonts w:cstheme="minorHAnsi"/>
                <w:bCs/>
              </w:rPr>
              <w:t xml:space="preserve">efforts to prevent </w:t>
            </w:r>
            <w:r w:rsidR="00CF05E4" w:rsidRPr="004B1ABB">
              <w:rPr>
                <w:rFonts w:cstheme="minorHAnsi"/>
                <w:bCs/>
              </w:rPr>
              <w:t>S</w:t>
            </w:r>
            <w:r w:rsidR="005355A5" w:rsidRPr="004B1ABB">
              <w:rPr>
                <w:rFonts w:cstheme="minorHAnsi"/>
              </w:rPr>
              <w:t>GBV</w:t>
            </w:r>
            <w:r w:rsidR="00414A17" w:rsidRPr="004B1ABB">
              <w:rPr>
                <w:rFonts w:cstheme="minorHAnsi"/>
              </w:rPr>
              <w:t>.</w:t>
            </w:r>
          </w:p>
        </w:tc>
      </w:tr>
      <w:tr w:rsidR="00CE701E" w:rsidRPr="007B5B06" w14:paraId="019CBEBF" w14:textId="77777777" w:rsidTr="004B1ABB">
        <w:trPr>
          <w:trHeight w:val="440"/>
        </w:trPr>
        <w:tc>
          <w:tcPr>
            <w:tcW w:w="1800" w:type="dxa"/>
            <w:gridSpan w:val="2"/>
            <w:shd w:val="clear" w:color="auto" w:fill="FDE9D9" w:themeFill="accent6" w:themeFillTint="33"/>
            <w:vAlign w:val="center"/>
          </w:tcPr>
          <w:p w14:paraId="472D92F7" w14:textId="77777777" w:rsidR="00CE701E" w:rsidRPr="007B5B06" w:rsidRDefault="00CE701E" w:rsidP="00293B13">
            <w:pPr>
              <w:rPr>
                <w:rFonts w:cstheme="minorHAnsi"/>
                <w:b/>
              </w:rPr>
            </w:pPr>
            <w:r w:rsidRPr="007B5B06">
              <w:rPr>
                <w:rFonts w:cstheme="minorHAnsi"/>
                <w:b/>
              </w:rPr>
              <w:lastRenderedPageBreak/>
              <w:t>Health</w:t>
            </w:r>
          </w:p>
          <w:p w14:paraId="3A6BE7DF" w14:textId="77777777" w:rsidR="00CE701E" w:rsidRPr="007B5B06" w:rsidRDefault="00CE701E" w:rsidP="00293B13">
            <w:pPr>
              <w:rPr>
                <w:rFonts w:cstheme="minorHAnsi"/>
                <w:b/>
              </w:rPr>
            </w:pPr>
            <w:r w:rsidRPr="007B5B06">
              <w:rPr>
                <w:rFonts w:cstheme="minorHAnsi"/>
                <w:b/>
                <w:noProof/>
              </w:rPr>
              <w:drawing>
                <wp:inline distT="0" distB="0" distL="0" distR="0" wp14:anchorId="2D957D1D" wp14:editId="5AED8E1C">
                  <wp:extent cx="609600" cy="6464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46430"/>
                          </a:xfrm>
                          <a:prstGeom prst="rect">
                            <a:avLst/>
                          </a:prstGeom>
                          <a:noFill/>
                        </pic:spPr>
                      </pic:pic>
                    </a:graphicData>
                  </a:graphic>
                </wp:inline>
              </w:drawing>
            </w:r>
          </w:p>
        </w:tc>
        <w:tc>
          <w:tcPr>
            <w:tcW w:w="7470" w:type="dxa"/>
            <w:gridSpan w:val="2"/>
          </w:tcPr>
          <w:p w14:paraId="378BD012" w14:textId="77777777" w:rsidR="007444B6" w:rsidRPr="007B5B06" w:rsidRDefault="00CE701E"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Recognize and address specific health needs of women, </w:t>
            </w:r>
            <w:r w:rsidR="00CF05E4" w:rsidRPr="007B5B06">
              <w:rPr>
                <w:rFonts w:asciiTheme="minorHAnsi" w:hAnsiTheme="minorHAnsi" w:cstheme="minorHAnsi"/>
                <w:color w:val="000000" w:themeColor="text1"/>
                <w:sz w:val="22"/>
              </w:rPr>
              <w:t xml:space="preserve">gender and sexual minorities </w:t>
            </w:r>
            <w:r w:rsidR="007444B6" w:rsidRPr="007B5B06">
              <w:rPr>
                <w:rFonts w:asciiTheme="minorHAnsi" w:hAnsiTheme="minorHAnsi" w:cstheme="minorHAnsi"/>
                <w:color w:val="000000" w:themeColor="text1"/>
                <w:sz w:val="22"/>
              </w:rPr>
              <w:t>considering</w:t>
            </w:r>
            <w:r w:rsidRPr="007B5B06">
              <w:rPr>
                <w:rFonts w:asciiTheme="minorHAnsi" w:hAnsiTheme="minorHAnsi" w:cstheme="minorHAnsi"/>
                <w:color w:val="000000" w:themeColor="text1"/>
                <w:sz w:val="22"/>
              </w:rPr>
              <w:t xml:space="preserve"> the</w:t>
            </w:r>
            <w:r w:rsidR="007444B6" w:rsidRPr="007B5B06">
              <w:rPr>
                <w:rFonts w:asciiTheme="minorHAnsi" w:hAnsiTheme="minorHAnsi" w:cstheme="minorHAnsi"/>
                <w:color w:val="000000" w:themeColor="text1"/>
                <w:sz w:val="22"/>
              </w:rPr>
              <w:t>ir</w:t>
            </w:r>
            <w:r w:rsidRPr="007B5B06">
              <w:rPr>
                <w:rFonts w:asciiTheme="minorHAnsi" w:hAnsiTheme="minorHAnsi" w:cstheme="minorHAnsi"/>
                <w:color w:val="000000" w:themeColor="text1"/>
                <w:sz w:val="22"/>
              </w:rPr>
              <w:t xml:space="preserve"> unique reproductive and sexual health needs</w:t>
            </w:r>
            <w:r w:rsidR="002C03AC" w:rsidRPr="007B5B06">
              <w:rPr>
                <w:rFonts w:asciiTheme="minorHAnsi" w:hAnsiTheme="minorHAnsi" w:cstheme="minorHAnsi"/>
                <w:color w:val="000000" w:themeColor="text1"/>
                <w:sz w:val="22"/>
              </w:rPr>
              <w:t>;</w:t>
            </w:r>
          </w:p>
          <w:p w14:paraId="09BA1244" w14:textId="57FD0E66" w:rsidR="00D80A4C" w:rsidRPr="007B5B06" w:rsidRDefault="00D80A4C"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Ensure </w:t>
            </w:r>
            <w:r w:rsidR="00414A17" w:rsidRPr="007B5B06">
              <w:rPr>
                <w:rFonts w:asciiTheme="minorHAnsi" w:hAnsiTheme="minorHAnsi" w:cstheme="minorHAnsi"/>
                <w:color w:val="000000" w:themeColor="text1"/>
                <w:sz w:val="22"/>
              </w:rPr>
              <w:t xml:space="preserve">that </w:t>
            </w:r>
            <w:r w:rsidRPr="007B5B06">
              <w:rPr>
                <w:rFonts w:asciiTheme="minorHAnsi" w:hAnsiTheme="minorHAnsi" w:cstheme="minorHAnsi"/>
                <w:color w:val="000000" w:themeColor="text1"/>
                <w:sz w:val="22"/>
              </w:rPr>
              <w:t>women, adolescent girls and sexual and gender minorities are represented in health-related decision-making and consultation forums and in leadership positions;</w:t>
            </w:r>
          </w:p>
          <w:p w14:paraId="425B785F" w14:textId="3BC55306" w:rsidR="003808DC" w:rsidRPr="007B5B06" w:rsidRDefault="00CE701E"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Preposition hygiene and </w:t>
            </w:r>
            <w:r w:rsidR="00E0585B" w:rsidRPr="007B5B06">
              <w:rPr>
                <w:rFonts w:asciiTheme="minorHAnsi" w:hAnsiTheme="minorHAnsi" w:cstheme="minorHAnsi"/>
                <w:color w:val="000000" w:themeColor="text1"/>
                <w:sz w:val="22"/>
              </w:rPr>
              <w:t xml:space="preserve">WASH </w:t>
            </w:r>
            <w:r w:rsidRPr="007B5B06">
              <w:rPr>
                <w:rFonts w:asciiTheme="minorHAnsi" w:hAnsiTheme="minorHAnsi" w:cstheme="minorHAnsi"/>
                <w:color w:val="000000" w:themeColor="text1"/>
                <w:sz w:val="22"/>
              </w:rPr>
              <w:t>kits, as well as water purification tablets to ensure access to safe drinking water and prioritize distribution to women;</w:t>
            </w:r>
          </w:p>
          <w:p w14:paraId="4A259ACB" w14:textId="23EDF968" w:rsidR="00D80A4C" w:rsidRPr="007B5B06" w:rsidRDefault="00D80A4C"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Provide for the specific needs of persons with disabilities, </w:t>
            </w:r>
            <w:r w:rsidR="00414A17" w:rsidRPr="007B5B06">
              <w:rPr>
                <w:rFonts w:asciiTheme="minorHAnsi" w:hAnsiTheme="minorHAnsi" w:cstheme="minorHAnsi"/>
                <w:color w:val="000000" w:themeColor="text1"/>
                <w:sz w:val="22"/>
              </w:rPr>
              <w:t xml:space="preserve">including </w:t>
            </w:r>
            <w:r w:rsidRPr="007B5B06">
              <w:rPr>
                <w:rFonts w:asciiTheme="minorHAnsi" w:hAnsiTheme="minorHAnsi" w:cstheme="minorHAnsi"/>
                <w:color w:val="000000" w:themeColor="text1"/>
                <w:sz w:val="22"/>
              </w:rPr>
              <w:t>those suffering from chronic illnesses and elderly persons;</w:t>
            </w:r>
          </w:p>
          <w:p w14:paraId="1FB04620" w14:textId="77777777" w:rsidR="00D80A4C" w:rsidRPr="007B5B06" w:rsidRDefault="00D80A4C"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Ensure distribution of electrolyte-rehydration salts, anti-diarrhea, and snake bite medicine;</w:t>
            </w:r>
          </w:p>
          <w:p w14:paraId="487EEE13" w14:textId="55F1CF5D" w:rsidR="00D80A4C" w:rsidRPr="007B5B06" w:rsidRDefault="00CE0F9F"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E</w:t>
            </w:r>
            <w:r w:rsidR="00D80A4C" w:rsidRPr="007B5B06">
              <w:rPr>
                <w:rFonts w:asciiTheme="minorHAnsi" w:hAnsiTheme="minorHAnsi" w:cstheme="minorHAnsi"/>
                <w:color w:val="000000" w:themeColor="text1"/>
                <w:sz w:val="22"/>
              </w:rPr>
              <w:t xml:space="preserve">nsure that all </w:t>
            </w:r>
            <w:r w:rsidRPr="007B5B06">
              <w:rPr>
                <w:rFonts w:asciiTheme="minorHAnsi" w:hAnsiTheme="minorHAnsi" w:cstheme="minorHAnsi"/>
                <w:color w:val="000000" w:themeColor="text1"/>
                <w:sz w:val="22"/>
              </w:rPr>
              <w:t>health response</w:t>
            </w:r>
            <w:r w:rsidR="00414A17"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 xml:space="preserve">related </w:t>
            </w:r>
            <w:r w:rsidR="00D80A4C" w:rsidRPr="007B5B06">
              <w:rPr>
                <w:rFonts w:asciiTheme="minorHAnsi" w:hAnsiTheme="minorHAnsi" w:cstheme="minorHAnsi"/>
                <w:color w:val="000000" w:themeColor="text1"/>
                <w:sz w:val="22"/>
              </w:rPr>
              <w:t>data gathered is sex, age,</w:t>
            </w:r>
            <w:r w:rsidR="005743AB" w:rsidRPr="007B5B06">
              <w:rPr>
                <w:rFonts w:asciiTheme="minorHAnsi" w:hAnsiTheme="minorHAnsi" w:cstheme="minorHAnsi"/>
                <w:color w:val="000000" w:themeColor="text1"/>
                <w:sz w:val="22"/>
              </w:rPr>
              <w:t xml:space="preserve"> diversity</w:t>
            </w:r>
            <w:r w:rsidR="00D80A4C" w:rsidRPr="007B5B06">
              <w:rPr>
                <w:rFonts w:asciiTheme="minorHAnsi" w:hAnsiTheme="minorHAnsi" w:cstheme="minorHAnsi"/>
                <w:color w:val="000000" w:themeColor="text1"/>
                <w:sz w:val="22"/>
              </w:rPr>
              <w:t xml:space="preserve"> and disability disaggregated, a</w:t>
            </w:r>
            <w:r w:rsidR="005743AB" w:rsidRPr="007B5B06">
              <w:rPr>
                <w:rFonts w:asciiTheme="minorHAnsi" w:hAnsiTheme="minorHAnsi" w:cstheme="minorHAnsi"/>
                <w:color w:val="000000" w:themeColor="text1"/>
                <w:sz w:val="22"/>
              </w:rPr>
              <w:t>nd</w:t>
            </w:r>
            <w:r w:rsidR="00E0585B" w:rsidRPr="007B5B06">
              <w:rPr>
                <w:rFonts w:asciiTheme="minorHAnsi" w:hAnsiTheme="minorHAnsi" w:cstheme="minorHAnsi"/>
                <w:color w:val="000000" w:themeColor="text1"/>
                <w:sz w:val="22"/>
              </w:rPr>
              <w:t xml:space="preserve"> captures</w:t>
            </w:r>
            <w:r w:rsidR="00D80A4C" w:rsidRPr="007B5B06">
              <w:rPr>
                <w:rFonts w:asciiTheme="minorHAnsi" w:hAnsiTheme="minorHAnsi" w:cstheme="minorHAnsi"/>
                <w:color w:val="000000" w:themeColor="text1"/>
                <w:sz w:val="22"/>
              </w:rPr>
              <w:t xml:space="preserve"> pregnancy status;</w:t>
            </w:r>
          </w:p>
          <w:p w14:paraId="48802E70" w14:textId="77777777" w:rsidR="00D80A4C" w:rsidRPr="007B5B06" w:rsidRDefault="00794A7B" w:rsidP="000A63E9">
            <w:pPr>
              <w:pStyle w:val="ListParagraph"/>
              <w:numPr>
                <w:ilvl w:val="0"/>
                <w:numId w:val="6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E</w:t>
            </w:r>
            <w:r w:rsidR="00D80A4C" w:rsidRPr="007B5B06">
              <w:rPr>
                <w:rFonts w:asciiTheme="minorHAnsi" w:hAnsiTheme="minorHAnsi" w:cstheme="minorHAnsi"/>
                <w:color w:val="000000" w:themeColor="text1"/>
                <w:sz w:val="22"/>
              </w:rPr>
              <w:t>nsure that referral pathways and access also meet the specific needs a</w:t>
            </w:r>
            <w:r w:rsidR="002276FA" w:rsidRPr="007B5B06">
              <w:rPr>
                <w:rFonts w:asciiTheme="minorHAnsi" w:hAnsiTheme="minorHAnsi" w:cstheme="minorHAnsi"/>
                <w:color w:val="000000" w:themeColor="text1"/>
                <w:sz w:val="22"/>
              </w:rPr>
              <w:t xml:space="preserve">nd priorities of women, sexual and gender minorities and </w:t>
            </w:r>
            <w:r w:rsidR="00EF1E71" w:rsidRPr="007B5B06">
              <w:rPr>
                <w:rFonts w:asciiTheme="minorHAnsi" w:hAnsiTheme="minorHAnsi" w:cstheme="minorHAnsi"/>
                <w:color w:val="000000" w:themeColor="text1"/>
                <w:sz w:val="22"/>
              </w:rPr>
              <w:t>excluded groups</w:t>
            </w:r>
            <w:r w:rsidRPr="007B5B06">
              <w:rPr>
                <w:rFonts w:asciiTheme="minorHAnsi" w:hAnsiTheme="minorHAnsi" w:cstheme="minorHAnsi"/>
                <w:color w:val="000000" w:themeColor="text1"/>
                <w:sz w:val="22"/>
              </w:rPr>
              <w:t>, when access to health care is negotiated;</w:t>
            </w:r>
          </w:p>
          <w:p w14:paraId="788248DD" w14:textId="77777777" w:rsidR="00D80A4C" w:rsidRPr="007B5B06" w:rsidRDefault="00794A7B"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F</w:t>
            </w:r>
            <w:r w:rsidR="00D80A4C" w:rsidRPr="007B5B06">
              <w:rPr>
                <w:rFonts w:asciiTheme="minorHAnsi" w:hAnsiTheme="minorHAnsi" w:cstheme="minorHAnsi"/>
                <w:color w:val="000000" w:themeColor="text1"/>
                <w:sz w:val="22"/>
              </w:rPr>
              <w:t xml:space="preserve">acilitate the development and dissemination of targeted messaging on preventive, protective and care-seeking behaviors and on available health resources responsive to the different contexts and concerns of women, men, </w:t>
            </w:r>
            <w:r w:rsidR="00F74E9C" w:rsidRPr="007B5B06">
              <w:rPr>
                <w:rFonts w:asciiTheme="minorHAnsi" w:hAnsiTheme="minorHAnsi" w:cstheme="minorHAnsi"/>
                <w:color w:val="000000" w:themeColor="text1"/>
                <w:sz w:val="22"/>
              </w:rPr>
              <w:t xml:space="preserve">boys and girls; ensure </w:t>
            </w:r>
            <w:r w:rsidR="00D80A4C" w:rsidRPr="007B5B06">
              <w:rPr>
                <w:rFonts w:asciiTheme="minorHAnsi" w:hAnsiTheme="minorHAnsi" w:cstheme="minorHAnsi"/>
                <w:color w:val="000000" w:themeColor="text1"/>
                <w:sz w:val="22"/>
              </w:rPr>
              <w:t>that any targeted programming does not exacerbate potential stigmatization or discrimination due to gender, age, citizenship status, disability, sexual orientation and identity, an</w:t>
            </w:r>
            <w:r w:rsidR="00F74E9C" w:rsidRPr="007B5B06">
              <w:rPr>
                <w:rFonts w:asciiTheme="minorHAnsi" w:hAnsiTheme="minorHAnsi" w:cstheme="minorHAnsi"/>
                <w:color w:val="000000" w:themeColor="text1"/>
                <w:sz w:val="22"/>
              </w:rPr>
              <w:t xml:space="preserve">d other factors; take into consideration LGBTIQ individuals who </w:t>
            </w:r>
            <w:r w:rsidR="00D80A4C" w:rsidRPr="007B5B06">
              <w:rPr>
                <w:rFonts w:asciiTheme="minorHAnsi" w:hAnsiTheme="minorHAnsi" w:cstheme="minorHAnsi"/>
                <w:color w:val="000000" w:themeColor="text1"/>
                <w:sz w:val="22"/>
              </w:rPr>
              <w:t xml:space="preserve">face higher rates of physical and mental health </w:t>
            </w:r>
            <w:r w:rsidR="00F74E9C" w:rsidRPr="007B5B06">
              <w:rPr>
                <w:rFonts w:asciiTheme="minorHAnsi" w:hAnsiTheme="minorHAnsi" w:cstheme="minorHAnsi"/>
                <w:color w:val="000000" w:themeColor="text1"/>
                <w:sz w:val="22"/>
              </w:rPr>
              <w:t xml:space="preserve">concerns; ensure </w:t>
            </w:r>
            <w:r w:rsidR="00D80A4C" w:rsidRPr="007B5B06">
              <w:rPr>
                <w:rFonts w:asciiTheme="minorHAnsi" w:hAnsiTheme="minorHAnsi" w:cstheme="minorHAnsi"/>
                <w:color w:val="000000" w:themeColor="text1"/>
                <w:sz w:val="22"/>
              </w:rPr>
              <w:t>t</w:t>
            </w:r>
            <w:r w:rsidR="008F066B" w:rsidRPr="007B5B06">
              <w:rPr>
                <w:rFonts w:asciiTheme="minorHAnsi" w:hAnsiTheme="minorHAnsi" w:cstheme="minorHAnsi"/>
                <w:color w:val="000000" w:themeColor="text1"/>
                <w:sz w:val="22"/>
              </w:rPr>
              <w:t xml:space="preserve">heir needs and </w:t>
            </w:r>
            <w:r w:rsidR="00D80A4C" w:rsidRPr="007B5B06">
              <w:rPr>
                <w:rFonts w:asciiTheme="minorHAnsi" w:hAnsiTheme="minorHAnsi" w:cstheme="minorHAnsi"/>
                <w:color w:val="000000" w:themeColor="text1"/>
                <w:sz w:val="22"/>
              </w:rPr>
              <w:t>access to health services;</w:t>
            </w:r>
          </w:p>
          <w:p w14:paraId="39323FBF" w14:textId="43B1E74A" w:rsidR="00D97E37" w:rsidRPr="007B5B06" w:rsidRDefault="00794A7B"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Provi</w:t>
            </w:r>
            <w:r w:rsidR="00414A17" w:rsidRPr="007B5B06">
              <w:rPr>
                <w:rFonts w:asciiTheme="minorHAnsi" w:hAnsiTheme="minorHAnsi" w:cstheme="minorHAnsi"/>
                <w:color w:val="000000" w:themeColor="text1"/>
                <w:sz w:val="22"/>
              </w:rPr>
              <w:t>de</w:t>
            </w:r>
            <w:r w:rsidRPr="007B5B06">
              <w:rPr>
                <w:rFonts w:asciiTheme="minorHAnsi" w:hAnsiTheme="minorHAnsi" w:cstheme="minorHAnsi"/>
                <w:color w:val="000000" w:themeColor="text1"/>
                <w:sz w:val="22"/>
              </w:rPr>
              <w:t xml:space="preserve"> </w:t>
            </w:r>
            <w:r w:rsidR="00CC37E9" w:rsidRPr="007B5B06">
              <w:rPr>
                <w:rFonts w:asciiTheme="minorHAnsi" w:hAnsiTheme="minorHAnsi" w:cstheme="minorHAnsi"/>
                <w:color w:val="000000" w:themeColor="text1"/>
                <w:sz w:val="22"/>
              </w:rPr>
              <w:t>messaging that pregnant women and girls should continue with their natal care and seek out assisted deliveries. Such messaging should also advise them on precautionary measures they must take relating to their pregnancy. These messages should be conveyed by health care</w:t>
            </w:r>
            <w:r w:rsidR="00D97E37" w:rsidRPr="007B5B06">
              <w:rPr>
                <w:rFonts w:asciiTheme="minorHAnsi" w:hAnsiTheme="minorHAnsi" w:cstheme="minorHAnsi"/>
                <w:color w:val="000000" w:themeColor="text1"/>
                <w:sz w:val="22"/>
              </w:rPr>
              <w:t xml:space="preserve"> workers and social mobilizers;</w:t>
            </w:r>
          </w:p>
          <w:p w14:paraId="57C446CC" w14:textId="1F9E0B51" w:rsidR="00CC37E9" w:rsidRPr="007B5B06" w:rsidRDefault="00794A7B" w:rsidP="000A63E9">
            <w:pPr>
              <w:pStyle w:val="ListParagraph"/>
              <w:numPr>
                <w:ilvl w:val="0"/>
                <w:numId w:val="65"/>
              </w:numPr>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Ensure </w:t>
            </w:r>
            <w:r w:rsidR="00CC37E9" w:rsidRPr="007B5B06">
              <w:rPr>
                <w:rFonts w:asciiTheme="minorHAnsi" w:hAnsiTheme="minorHAnsi" w:cstheme="minorHAnsi"/>
                <w:color w:val="000000" w:themeColor="text1"/>
                <w:sz w:val="22"/>
              </w:rPr>
              <w:t>continuity of care for reproductive health services as well as clinical management care for GBV survivors in both COVID-19 affected areas and non-affected areas, where most health care workers have been pulled into the COVID-19 response and many health services/facilities have been abandoned</w:t>
            </w:r>
            <w:r w:rsidR="00D97E37" w:rsidRPr="007B5B06">
              <w:rPr>
                <w:rFonts w:asciiTheme="minorHAnsi" w:hAnsiTheme="minorHAnsi" w:cstheme="minorHAnsi"/>
                <w:color w:val="000000" w:themeColor="text1"/>
                <w:sz w:val="22"/>
              </w:rPr>
              <w:t>;</w:t>
            </w:r>
            <w:r w:rsidR="00D97E37" w:rsidRPr="007B5B06">
              <w:rPr>
                <w:rStyle w:val="FootnoteReference"/>
                <w:rFonts w:asciiTheme="minorHAnsi" w:hAnsiTheme="minorHAnsi" w:cstheme="minorHAnsi"/>
                <w:color w:val="000000" w:themeColor="text1"/>
                <w:sz w:val="22"/>
              </w:rPr>
              <w:footnoteReference w:id="11"/>
            </w:r>
            <w:r w:rsidR="00414A17" w:rsidRPr="007B5B06">
              <w:rPr>
                <w:rFonts w:asciiTheme="minorHAnsi" w:hAnsiTheme="minorHAnsi" w:cstheme="minorHAnsi"/>
                <w:color w:val="000000" w:themeColor="text1"/>
                <w:sz w:val="22"/>
              </w:rPr>
              <w:t xml:space="preserve"> and</w:t>
            </w:r>
          </w:p>
          <w:p w14:paraId="75B37BAE" w14:textId="501E8790" w:rsidR="00CE701E" w:rsidRPr="004B1ABB" w:rsidRDefault="00CE701E" w:rsidP="005743AB">
            <w:pPr>
              <w:pStyle w:val="ListParagraph"/>
              <w:numPr>
                <w:ilvl w:val="0"/>
                <w:numId w:val="65"/>
              </w:numPr>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Ensure the availability of clinical management of rape services and availability of rape kits in clinics, including the availability of rape kits in health posts, hospitals and clinics</w:t>
            </w:r>
            <w:r w:rsidR="00E0585B" w:rsidRPr="007B5B06">
              <w:rPr>
                <w:rFonts w:asciiTheme="minorHAnsi" w:hAnsiTheme="minorHAnsi" w:cstheme="minorHAnsi"/>
                <w:color w:val="000000" w:themeColor="text1"/>
                <w:sz w:val="22"/>
              </w:rPr>
              <w:t>.</w:t>
            </w:r>
          </w:p>
        </w:tc>
      </w:tr>
      <w:tr w:rsidR="009F12EB" w:rsidRPr="007B5B06" w14:paraId="082CA77A" w14:textId="77777777" w:rsidTr="004B1ABB">
        <w:tc>
          <w:tcPr>
            <w:tcW w:w="1800" w:type="dxa"/>
            <w:gridSpan w:val="2"/>
            <w:shd w:val="clear" w:color="auto" w:fill="FDE9D9" w:themeFill="accent6" w:themeFillTint="33"/>
          </w:tcPr>
          <w:p w14:paraId="754E54AA" w14:textId="5AE69CCD" w:rsidR="0044791C" w:rsidRPr="007B5B06" w:rsidRDefault="0044791C" w:rsidP="00414A17">
            <w:pPr>
              <w:jc w:val="both"/>
              <w:rPr>
                <w:rFonts w:cstheme="minorHAnsi"/>
                <w:b/>
              </w:rPr>
            </w:pPr>
          </w:p>
          <w:p w14:paraId="5C1A5384" w14:textId="7902D022" w:rsidR="00414A17" w:rsidRPr="007B5B06" w:rsidRDefault="00414A17" w:rsidP="00414A17">
            <w:pPr>
              <w:jc w:val="both"/>
              <w:rPr>
                <w:rFonts w:cstheme="minorHAnsi"/>
                <w:b/>
              </w:rPr>
            </w:pPr>
          </w:p>
          <w:p w14:paraId="7BF798BE" w14:textId="64AB9C8B" w:rsidR="00414A17" w:rsidRPr="007B5B06" w:rsidRDefault="00414A17" w:rsidP="00414A17">
            <w:pPr>
              <w:jc w:val="both"/>
              <w:rPr>
                <w:rFonts w:cstheme="minorHAnsi"/>
                <w:b/>
              </w:rPr>
            </w:pPr>
          </w:p>
          <w:p w14:paraId="26A17383" w14:textId="1AD93B77" w:rsidR="00414A17" w:rsidRPr="007B5B06" w:rsidRDefault="00414A17" w:rsidP="00414A17">
            <w:pPr>
              <w:jc w:val="both"/>
              <w:rPr>
                <w:rFonts w:cstheme="minorHAnsi"/>
                <w:b/>
              </w:rPr>
            </w:pPr>
          </w:p>
          <w:p w14:paraId="1ACAF3AA" w14:textId="77777777" w:rsidR="00414A17" w:rsidRPr="007B5B06" w:rsidRDefault="00414A17" w:rsidP="00414A17">
            <w:pPr>
              <w:jc w:val="both"/>
              <w:rPr>
                <w:rFonts w:cstheme="minorHAnsi"/>
                <w:b/>
              </w:rPr>
            </w:pPr>
          </w:p>
          <w:p w14:paraId="5912EF33" w14:textId="77777777" w:rsidR="00CE701E" w:rsidRPr="007B5B06" w:rsidRDefault="00CE701E" w:rsidP="00414A17">
            <w:pPr>
              <w:jc w:val="both"/>
              <w:rPr>
                <w:rFonts w:cstheme="minorHAnsi"/>
                <w:b/>
              </w:rPr>
            </w:pPr>
            <w:r w:rsidRPr="007B5B06">
              <w:rPr>
                <w:rFonts w:cstheme="minorHAnsi"/>
                <w:b/>
              </w:rPr>
              <w:t xml:space="preserve">Food security </w:t>
            </w:r>
          </w:p>
          <w:p w14:paraId="466F5D0E" w14:textId="77777777" w:rsidR="009F12EB" w:rsidRPr="007B5B06" w:rsidRDefault="00CE701E" w:rsidP="00414A17">
            <w:pPr>
              <w:jc w:val="both"/>
              <w:rPr>
                <w:rFonts w:cstheme="minorHAnsi"/>
              </w:rPr>
            </w:pPr>
            <w:r w:rsidRPr="007B5B06">
              <w:rPr>
                <w:rFonts w:cstheme="minorHAnsi"/>
                <w:noProof/>
              </w:rPr>
              <w:drawing>
                <wp:inline distT="0" distB="0" distL="0" distR="0" wp14:anchorId="6671BA6F" wp14:editId="340A349A">
                  <wp:extent cx="707390" cy="6642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inline>
              </w:drawing>
            </w:r>
          </w:p>
        </w:tc>
        <w:tc>
          <w:tcPr>
            <w:tcW w:w="7470" w:type="dxa"/>
            <w:gridSpan w:val="2"/>
          </w:tcPr>
          <w:p w14:paraId="28E62212" w14:textId="77777777" w:rsidR="00CE701E" w:rsidRPr="007B5B06" w:rsidRDefault="00CE701E" w:rsidP="000A63E9">
            <w:pPr>
              <w:numPr>
                <w:ilvl w:val="0"/>
                <w:numId w:val="65"/>
              </w:numPr>
              <w:rPr>
                <w:rFonts w:cstheme="minorHAnsi"/>
                <w:color w:val="000000" w:themeColor="text1"/>
              </w:rPr>
            </w:pPr>
            <w:r w:rsidRPr="007B5B06">
              <w:rPr>
                <w:rFonts w:cstheme="minorHAnsi"/>
                <w:color w:val="000000" w:themeColor="text1"/>
              </w:rPr>
              <w:t xml:space="preserve">Develop guidelines on food distribution prioritizing women and girls. Involve women and vulnerable groups in the </w:t>
            </w:r>
            <w:r w:rsidR="00D316A5" w:rsidRPr="007B5B06">
              <w:rPr>
                <w:rFonts w:cstheme="minorHAnsi"/>
                <w:color w:val="000000" w:themeColor="text1"/>
              </w:rPr>
              <w:t>development of the</w:t>
            </w:r>
            <w:r w:rsidRPr="007B5B06">
              <w:rPr>
                <w:rFonts w:cstheme="minorHAnsi"/>
                <w:color w:val="000000" w:themeColor="text1"/>
              </w:rPr>
              <w:t xml:space="preserve"> guidelines and dissemination of these packages;</w:t>
            </w:r>
          </w:p>
          <w:p w14:paraId="1FB5CC01" w14:textId="3606C2F7" w:rsidR="00F526EE" w:rsidRPr="007B5B06" w:rsidRDefault="00794A7B" w:rsidP="000A63E9">
            <w:pPr>
              <w:numPr>
                <w:ilvl w:val="0"/>
                <w:numId w:val="65"/>
              </w:numPr>
              <w:rPr>
                <w:rFonts w:cstheme="minorHAnsi"/>
                <w:color w:val="000000" w:themeColor="text1"/>
              </w:rPr>
            </w:pPr>
            <w:r w:rsidRPr="007B5B06">
              <w:rPr>
                <w:rFonts w:cstheme="minorHAnsi"/>
                <w:color w:val="000000" w:themeColor="text1"/>
              </w:rPr>
              <w:t>Ensure that f</w:t>
            </w:r>
            <w:r w:rsidR="00F526EE" w:rsidRPr="007B5B06">
              <w:rPr>
                <w:rFonts w:cstheme="minorHAnsi"/>
                <w:color w:val="000000" w:themeColor="text1"/>
              </w:rPr>
              <w:t xml:space="preserve">ood assistance </w:t>
            </w:r>
            <w:r w:rsidR="00E0585B" w:rsidRPr="007B5B06">
              <w:rPr>
                <w:rFonts w:cstheme="minorHAnsi"/>
                <w:color w:val="000000" w:themeColor="text1"/>
              </w:rPr>
              <w:t>is</w:t>
            </w:r>
            <w:r w:rsidR="00F526EE" w:rsidRPr="007B5B06">
              <w:rPr>
                <w:rFonts w:cstheme="minorHAnsi"/>
                <w:color w:val="000000" w:themeColor="text1"/>
              </w:rPr>
              <w:t xml:space="preserve"> designed, delivered and monitored with the engagement of the diverse women, men, girls and boys in the affected populations</w:t>
            </w:r>
            <w:r w:rsidR="002C03AC" w:rsidRPr="007B5B06">
              <w:rPr>
                <w:rFonts w:cstheme="minorHAnsi"/>
                <w:color w:val="000000" w:themeColor="text1"/>
              </w:rPr>
              <w:t>;</w:t>
            </w:r>
          </w:p>
          <w:p w14:paraId="1C60166F" w14:textId="77777777" w:rsidR="00593579" w:rsidRPr="007B5B06" w:rsidRDefault="00896DFE" w:rsidP="000A63E9">
            <w:pPr>
              <w:numPr>
                <w:ilvl w:val="0"/>
                <w:numId w:val="65"/>
              </w:numPr>
              <w:rPr>
                <w:rFonts w:cstheme="minorHAnsi"/>
                <w:color w:val="000000" w:themeColor="text1"/>
              </w:rPr>
            </w:pPr>
            <w:r w:rsidRPr="007B5B06">
              <w:rPr>
                <w:rFonts w:cstheme="minorHAnsi"/>
                <w:color w:val="000000" w:themeColor="text1"/>
              </w:rPr>
              <w:t>Ensure m</w:t>
            </w:r>
            <w:r w:rsidR="00CE701E" w:rsidRPr="007B5B06">
              <w:rPr>
                <w:rFonts w:cstheme="minorHAnsi"/>
                <w:color w:val="000000" w:themeColor="text1"/>
              </w:rPr>
              <w:t xml:space="preserve">essaging on safety (including storing food/essential non-food items/documentation) to </w:t>
            </w:r>
            <w:r w:rsidRPr="007B5B06">
              <w:rPr>
                <w:rFonts w:cstheme="minorHAnsi"/>
                <w:color w:val="000000" w:themeColor="text1"/>
              </w:rPr>
              <w:t>be prepared and directed to both</w:t>
            </w:r>
            <w:r w:rsidR="00CE701E" w:rsidRPr="007B5B06">
              <w:rPr>
                <w:rFonts w:cstheme="minorHAnsi"/>
                <w:color w:val="000000" w:themeColor="text1"/>
              </w:rPr>
              <w:t xml:space="preserve"> women</w:t>
            </w:r>
            <w:r w:rsidRPr="007B5B06">
              <w:rPr>
                <w:rFonts w:cstheme="minorHAnsi"/>
                <w:color w:val="000000" w:themeColor="text1"/>
              </w:rPr>
              <w:t xml:space="preserve"> and men</w:t>
            </w:r>
            <w:r w:rsidR="00593579" w:rsidRPr="007B5B06">
              <w:rPr>
                <w:rFonts w:cstheme="minorHAnsi"/>
                <w:color w:val="000000" w:themeColor="text1"/>
              </w:rPr>
              <w:t>;</w:t>
            </w:r>
          </w:p>
          <w:p w14:paraId="2D497286" w14:textId="3C725758" w:rsidR="00593579" w:rsidRPr="007B5B06" w:rsidRDefault="00593579" w:rsidP="000A63E9">
            <w:pPr>
              <w:numPr>
                <w:ilvl w:val="0"/>
                <w:numId w:val="65"/>
              </w:numPr>
              <w:rPr>
                <w:rFonts w:cstheme="minorHAnsi"/>
                <w:color w:val="000000" w:themeColor="text1"/>
              </w:rPr>
            </w:pPr>
            <w:r w:rsidRPr="007B5B06">
              <w:rPr>
                <w:rFonts w:cstheme="minorHAnsi"/>
                <w:color w:val="000000" w:themeColor="text1"/>
              </w:rPr>
              <w:t>Incorporate special food items in food relief packages for pregnant and lactating mothers, infants, children and elderly people</w:t>
            </w:r>
            <w:r w:rsidR="000A63E9" w:rsidRPr="007B5B06">
              <w:rPr>
                <w:rFonts w:cstheme="minorHAnsi"/>
                <w:color w:val="000000" w:themeColor="text1"/>
              </w:rPr>
              <w:t>,</w:t>
            </w:r>
            <w:r w:rsidRPr="007B5B06">
              <w:rPr>
                <w:rFonts w:cstheme="minorHAnsi"/>
                <w:color w:val="000000" w:themeColor="text1"/>
              </w:rPr>
              <w:t xml:space="preserve"> giving priority to the use of local food items;</w:t>
            </w:r>
          </w:p>
          <w:p w14:paraId="75BB3C1E" w14:textId="79492AC3" w:rsidR="00593579" w:rsidRPr="007B5B06" w:rsidRDefault="000A63E9" w:rsidP="000A63E9">
            <w:pPr>
              <w:numPr>
                <w:ilvl w:val="0"/>
                <w:numId w:val="65"/>
              </w:numPr>
              <w:jc w:val="both"/>
              <w:rPr>
                <w:rFonts w:cstheme="minorHAnsi"/>
                <w:color w:val="000000" w:themeColor="text1"/>
              </w:rPr>
            </w:pPr>
            <w:r w:rsidRPr="007B5B06">
              <w:rPr>
                <w:rFonts w:cstheme="minorHAnsi"/>
                <w:color w:val="000000" w:themeColor="text1"/>
              </w:rPr>
              <w:t>Target w</w:t>
            </w:r>
            <w:r w:rsidR="00593579" w:rsidRPr="007B5B06">
              <w:rPr>
                <w:rFonts w:cstheme="minorHAnsi"/>
                <w:color w:val="000000" w:themeColor="text1"/>
              </w:rPr>
              <w:t>omen and girls, including older women, pregnant and nursing women and girls, in all household types</w:t>
            </w:r>
            <w:r w:rsidRPr="007B5B06">
              <w:rPr>
                <w:rFonts w:cstheme="minorHAnsi"/>
                <w:color w:val="000000" w:themeColor="text1"/>
              </w:rPr>
              <w:t xml:space="preserve">, in </w:t>
            </w:r>
            <w:r w:rsidR="00593579" w:rsidRPr="007B5B06">
              <w:rPr>
                <w:rFonts w:cstheme="minorHAnsi"/>
                <w:color w:val="000000" w:themeColor="text1"/>
              </w:rPr>
              <w:t xml:space="preserve">malnutrition prevention and response initiatives; </w:t>
            </w:r>
          </w:p>
          <w:p w14:paraId="2AFE4901" w14:textId="0CD8B4DF" w:rsidR="00593579" w:rsidRPr="007B5B06" w:rsidRDefault="00694421" w:rsidP="000A63E9">
            <w:pPr>
              <w:numPr>
                <w:ilvl w:val="0"/>
                <w:numId w:val="65"/>
              </w:numPr>
              <w:jc w:val="both"/>
              <w:rPr>
                <w:rFonts w:cstheme="minorHAnsi"/>
                <w:color w:val="000000" w:themeColor="text1"/>
              </w:rPr>
            </w:pPr>
            <w:r w:rsidRPr="007B5B06">
              <w:rPr>
                <w:rFonts w:cstheme="minorHAnsi"/>
                <w:color w:val="000000" w:themeColor="text1"/>
              </w:rPr>
              <w:t>Ensure that f</w:t>
            </w:r>
            <w:r w:rsidR="00593579" w:rsidRPr="007B5B06">
              <w:rPr>
                <w:rFonts w:cstheme="minorHAnsi"/>
                <w:color w:val="000000" w:themeColor="text1"/>
              </w:rPr>
              <w:t xml:space="preserve">ood security and nutrition-related responses </w:t>
            </w:r>
            <w:r w:rsidR="000A63E9" w:rsidRPr="007B5B06">
              <w:rPr>
                <w:rFonts w:cstheme="minorHAnsi"/>
                <w:color w:val="000000" w:themeColor="text1"/>
              </w:rPr>
              <w:t>u</w:t>
            </w:r>
            <w:r w:rsidR="00593579" w:rsidRPr="007B5B06">
              <w:rPr>
                <w:rFonts w:cstheme="minorHAnsi"/>
                <w:color w:val="000000" w:themeColor="text1"/>
              </w:rPr>
              <w:t>nderstand and address the unpaid care and domestic work of women and girls;</w:t>
            </w:r>
          </w:p>
          <w:p w14:paraId="4FA50138" w14:textId="030B8428" w:rsidR="00423EC5" w:rsidRPr="004B1ABB" w:rsidRDefault="00694421" w:rsidP="004B1ABB">
            <w:pPr>
              <w:numPr>
                <w:ilvl w:val="0"/>
                <w:numId w:val="65"/>
              </w:numPr>
              <w:rPr>
                <w:rFonts w:cstheme="minorHAnsi"/>
                <w:color w:val="000000" w:themeColor="text1"/>
              </w:rPr>
            </w:pPr>
            <w:r w:rsidRPr="007B5B06">
              <w:rPr>
                <w:rFonts w:cstheme="minorHAnsi"/>
                <w:color w:val="000000" w:themeColor="text1"/>
              </w:rPr>
              <w:lastRenderedPageBreak/>
              <w:t xml:space="preserve">Ensure </w:t>
            </w:r>
            <w:r w:rsidR="000A63E9" w:rsidRPr="007B5B06">
              <w:rPr>
                <w:rFonts w:cstheme="minorHAnsi"/>
                <w:color w:val="000000" w:themeColor="text1"/>
              </w:rPr>
              <w:t xml:space="preserve">that </w:t>
            </w:r>
            <w:r w:rsidR="00593579" w:rsidRPr="007B5B06">
              <w:rPr>
                <w:rFonts w:cstheme="minorHAnsi"/>
                <w:color w:val="000000" w:themeColor="text1"/>
              </w:rPr>
              <w:t>employment</w:t>
            </w:r>
            <w:r w:rsidR="000A63E9" w:rsidRPr="007B5B06">
              <w:rPr>
                <w:rFonts w:cstheme="minorHAnsi"/>
                <w:color w:val="000000" w:themeColor="text1"/>
              </w:rPr>
              <w:t xml:space="preserve">, </w:t>
            </w:r>
            <w:r w:rsidR="00593579" w:rsidRPr="007B5B06">
              <w:rPr>
                <w:rFonts w:cstheme="minorHAnsi"/>
                <w:color w:val="000000" w:themeColor="text1"/>
              </w:rPr>
              <w:t>made available through food distribution</w:t>
            </w:r>
            <w:r w:rsidR="000A63E9" w:rsidRPr="007B5B06">
              <w:rPr>
                <w:rFonts w:cstheme="minorHAnsi"/>
                <w:color w:val="000000" w:themeColor="text1"/>
              </w:rPr>
              <w:t xml:space="preserve">, are </w:t>
            </w:r>
            <w:r w:rsidR="00C2198F" w:rsidRPr="007B5B06">
              <w:rPr>
                <w:rFonts w:cstheme="minorHAnsi"/>
                <w:color w:val="000000" w:themeColor="text1"/>
              </w:rPr>
              <w:t xml:space="preserve">allocated </w:t>
            </w:r>
            <w:r w:rsidR="000A63E9" w:rsidRPr="007B5B06">
              <w:rPr>
                <w:rFonts w:cstheme="minorHAnsi"/>
                <w:color w:val="000000" w:themeColor="text1"/>
              </w:rPr>
              <w:t xml:space="preserve">based on </w:t>
            </w:r>
            <w:r w:rsidR="00593579" w:rsidRPr="007B5B06">
              <w:rPr>
                <w:rFonts w:cstheme="minorHAnsi"/>
                <w:color w:val="000000" w:themeColor="text1"/>
              </w:rPr>
              <w:t>gender parity;</w:t>
            </w:r>
            <w:r w:rsidR="00BF1F64" w:rsidRPr="007B5B06">
              <w:rPr>
                <w:rStyle w:val="FootnoteReference"/>
                <w:rFonts w:cstheme="minorHAnsi"/>
                <w:color w:val="000000" w:themeColor="text1"/>
              </w:rPr>
              <w:footnoteReference w:id="12"/>
            </w:r>
          </w:p>
        </w:tc>
      </w:tr>
      <w:tr w:rsidR="0036524B" w:rsidRPr="007B5B06" w14:paraId="59019D6A" w14:textId="77777777" w:rsidTr="004B1ABB">
        <w:trPr>
          <w:trHeight w:val="6740"/>
        </w:trPr>
        <w:tc>
          <w:tcPr>
            <w:tcW w:w="1800" w:type="dxa"/>
            <w:gridSpan w:val="2"/>
            <w:shd w:val="clear" w:color="auto" w:fill="FDE9D9" w:themeFill="accent6" w:themeFillTint="33"/>
            <w:vAlign w:val="center"/>
          </w:tcPr>
          <w:p w14:paraId="0798EDD9" w14:textId="77777777" w:rsidR="0036524B" w:rsidRPr="007B5B06" w:rsidRDefault="0036524B" w:rsidP="00293B13">
            <w:pPr>
              <w:rPr>
                <w:rFonts w:cstheme="minorHAnsi"/>
                <w:b/>
              </w:rPr>
            </w:pPr>
            <w:r w:rsidRPr="007B5B06">
              <w:rPr>
                <w:rFonts w:cstheme="minorHAnsi"/>
                <w:b/>
              </w:rPr>
              <w:lastRenderedPageBreak/>
              <w:t>Nutrition</w:t>
            </w:r>
          </w:p>
          <w:p w14:paraId="10E95CC6" w14:textId="77777777" w:rsidR="0036524B" w:rsidRPr="007B5B06" w:rsidRDefault="0036524B" w:rsidP="00293B13">
            <w:pPr>
              <w:rPr>
                <w:rFonts w:cstheme="minorHAnsi"/>
                <w:b/>
              </w:rPr>
            </w:pPr>
            <w:r w:rsidRPr="007B5B06">
              <w:rPr>
                <w:rFonts w:cstheme="minorHAnsi"/>
                <w:b/>
                <w:noProof/>
              </w:rPr>
              <w:drawing>
                <wp:inline distT="0" distB="0" distL="0" distR="0" wp14:anchorId="0690D097" wp14:editId="7C9EDFC2">
                  <wp:extent cx="609600" cy="6216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21665"/>
                          </a:xfrm>
                          <a:prstGeom prst="rect">
                            <a:avLst/>
                          </a:prstGeom>
                          <a:noFill/>
                        </pic:spPr>
                      </pic:pic>
                    </a:graphicData>
                  </a:graphic>
                </wp:inline>
              </w:drawing>
            </w:r>
          </w:p>
        </w:tc>
        <w:tc>
          <w:tcPr>
            <w:tcW w:w="7470" w:type="dxa"/>
            <w:gridSpan w:val="2"/>
          </w:tcPr>
          <w:p w14:paraId="7B13002B" w14:textId="200F0228" w:rsidR="00D478F7" w:rsidRPr="007B5B06" w:rsidRDefault="00D478F7" w:rsidP="00293B13">
            <w:pPr>
              <w:pStyle w:val="ListParagraph"/>
              <w:numPr>
                <w:ilvl w:val="0"/>
                <w:numId w:val="66"/>
              </w:numPr>
              <w:autoSpaceDE w:val="0"/>
              <w:autoSpaceDN w:val="0"/>
              <w:adjustRightInd w:val="0"/>
              <w:ind w:left="327" w:hanging="327"/>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Ensure adequate</w:t>
            </w:r>
            <w:r w:rsidR="00976C31"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 xml:space="preserve"> nutritious and hygienically cooked food</w:t>
            </w:r>
            <w:r w:rsidR="00976C31"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 xml:space="preserve"> at least tw</w:t>
            </w:r>
            <w:r w:rsidR="00976C31" w:rsidRPr="007B5B06">
              <w:rPr>
                <w:rFonts w:asciiTheme="minorHAnsi" w:hAnsiTheme="minorHAnsi" w:cstheme="minorHAnsi"/>
                <w:color w:val="000000" w:themeColor="text1"/>
                <w:sz w:val="22"/>
              </w:rPr>
              <w:t>o</w:t>
            </w:r>
            <w:r w:rsidRPr="007B5B06">
              <w:rPr>
                <w:rFonts w:asciiTheme="minorHAnsi" w:hAnsiTheme="minorHAnsi" w:cstheme="minorHAnsi"/>
                <w:color w:val="000000" w:themeColor="text1"/>
                <w:sz w:val="22"/>
              </w:rPr>
              <w:t xml:space="preserve"> full meals and snacks. Pregnant women, lactating mothers, infants, and young children (especially children 6-23 months of age) should have adequate access to an appropriate standard dietary intake in terms of quantity and quality. </w:t>
            </w:r>
          </w:p>
          <w:p w14:paraId="22FA792B" w14:textId="4DEA7153" w:rsidR="0036524B" w:rsidRPr="007B5B06" w:rsidRDefault="00694421" w:rsidP="00293B13">
            <w:pPr>
              <w:pStyle w:val="ochabignumber"/>
              <w:numPr>
                <w:ilvl w:val="0"/>
                <w:numId w:val="66"/>
              </w:numPr>
              <w:ind w:left="327" w:hanging="327"/>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 xml:space="preserve">Ensure different dynamics </w:t>
            </w:r>
            <w:r w:rsidR="00E0585B" w:rsidRPr="007B5B06">
              <w:rPr>
                <w:rFonts w:asciiTheme="minorHAnsi" w:hAnsiTheme="minorHAnsi" w:cstheme="minorHAnsi"/>
                <w:color w:val="000000" w:themeColor="text1"/>
                <w:sz w:val="22"/>
                <w:szCs w:val="22"/>
              </w:rPr>
              <w:t xml:space="preserve">are </w:t>
            </w:r>
            <w:r w:rsidRPr="007B5B06">
              <w:rPr>
                <w:rFonts w:asciiTheme="minorHAnsi" w:hAnsiTheme="minorHAnsi" w:cstheme="minorHAnsi"/>
                <w:color w:val="000000" w:themeColor="text1"/>
                <w:sz w:val="22"/>
                <w:szCs w:val="22"/>
              </w:rPr>
              <w:t>considered in nutrition interventions; d</w:t>
            </w:r>
            <w:r w:rsidR="0036524B" w:rsidRPr="007B5B06">
              <w:rPr>
                <w:rFonts w:asciiTheme="minorHAnsi" w:hAnsiTheme="minorHAnsi" w:cstheme="minorHAnsi"/>
                <w:color w:val="000000" w:themeColor="text1"/>
                <w:sz w:val="22"/>
                <w:szCs w:val="22"/>
              </w:rPr>
              <w:t xml:space="preserve">ifferent groups are more vulnerable to disease and malnutrition, such as </w:t>
            </w:r>
            <w:r w:rsidR="00FD4E85" w:rsidRPr="007B5B06">
              <w:rPr>
                <w:rFonts w:asciiTheme="minorHAnsi" w:hAnsiTheme="minorHAnsi" w:cstheme="minorHAnsi"/>
                <w:color w:val="000000" w:themeColor="text1"/>
                <w:sz w:val="22"/>
                <w:szCs w:val="22"/>
              </w:rPr>
              <w:t xml:space="preserve">infants, </w:t>
            </w:r>
            <w:r w:rsidR="0036524B" w:rsidRPr="007B5B06">
              <w:rPr>
                <w:rFonts w:asciiTheme="minorHAnsi" w:hAnsiTheme="minorHAnsi" w:cstheme="minorHAnsi"/>
                <w:color w:val="000000" w:themeColor="text1"/>
                <w:sz w:val="22"/>
                <w:szCs w:val="22"/>
              </w:rPr>
              <w:t>small children, pregnant and lactating women, older people, and people with chro</w:t>
            </w:r>
            <w:r w:rsidR="00FD4E85" w:rsidRPr="007B5B06">
              <w:rPr>
                <w:rFonts w:asciiTheme="minorHAnsi" w:hAnsiTheme="minorHAnsi" w:cstheme="minorHAnsi"/>
                <w:color w:val="000000" w:themeColor="text1"/>
                <w:sz w:val="22"/>
                <w:szCs w:val="22"/>
              </w:rPr>
              <w:t xml:space="preserve">nic illnesses. Older people, infants and </w:t>
            </w:r>
            <w:r w:rsidR="0036524B" w:rsidRPr="007B5B06">
              <w:rPr>
                <w:rFonts w:asciiTheme="minorHAnsi" w:hAnsiTheme="minorHAnsi" w:cstheme="minorHAnsi"/>
                <w:color w:val="000000" w:themeColor="text1"/>
                <w:sz w:val="22"/>
                <w:szCs w:val="22"/>
              </w:rPr>
              <w:t>women may forego eating in order for children to eat, and this ca</w:t>
            </w:r>
            <w:r w:rsidRPr="007B5B06">
              <w:rPr>
                <w:rFonts w:asciiTheme="minorHAnsi" w:hAnsiTheme="minorHAnsi" w:cstheme="minorHAnsi"/>
                <w:color w:val="000000" w:themeColor="text1"/>
                <w:sz w:val="22"/>
                <w:szCs w:val="22"/>
              </w:rPr>
              <w:t>n make their malnutrition worse</w:t>
            </w:r>
            <w:r w:rsidR="0036524B" w:rsidRPr="007B5B06">
              <w:rPr>
                <w:rFonts w:asciiTheme="minorHAnsi" w:hAnsiTheme="minorHAnsi" w:cstheme="minorHAnsi"/>
                <w:color w:val="000000" w:themeColor="text1"/>
                <w:sz w:val="22"/>
                <w:szCs w:val="22"/>
              </w:rPr>
              <w:t>;</w:t>
            </w:r>
          </w:p>
          <w:p w14:paraId="7E0730B9" w14:textId="32C64E1D" w:rsidR="003808DC" w:rsidRPr="007B5B06" w:rsidRDefault="0036524B" w:rsidP="00293B13">
            <w:pPr>
              <w:pStyle w:val="ochabignumber"/>
              <w:numPr>
                <w:ilvl w:val="0"/>
                <w:numId w:val="66"/>
              </w:numPr>
              <w:ind w:left="327" w:hanging="327"/>
              <w:rPr>
                <w:rFonts w:asciiTheme="minorHAnsi" w:hAnsiTheme="minorHAnsi" w:cstheme="minorHAnsi"/>
                <w:color w:val="000000" w:themeColor="text1"/>
                <w:sz w:val="22"/>
                <w:szCs w:val="22"/>
              </w:rPr>
            </w:pPr>
            <w:r w:rsidRPr="007B5B06">
              <w:rPr>
                <w:rFonts w:asciiTheme="minorHAnsi" w:eastAsia="Times New Roman" w:hAnsiTheme="minorHAnsi" w:cstheme="minorHAnsi"/>
                <w:color w:val="000000" w:themeColor="text1"/>
                <w:kern w:val="28"/>
                <w:sz w:val="22"/>
                <w:szCs w:val="22"/>
              </w:rPr>
              <w:t>Recognize the special nutri</w:t>
            </w:r>
            <w:r w:rsidR="00976C31" w:rsidRPr="007B5B06">
              <w:rPr>
                <w:rFonts w:asciiTheme="minorHAnsi" w:eastAsia="Times New Roman" w:hAnsiTheme="minorHAnsi" w:cstheme="minorHAnsi"/>
                <w:color w:val="000000" w:themeColor="text1"/>
                <w:kern w:val="28"/>
                <w:sz w:val="22"/>
                <w:szCs w:val="22"/>
              </w:rPr>
              <w:t>tional</w:t>
            </w:r>
            <w:r w:rsidR="000A63E9" w:rsidRPr="007B5B06">
              <w:rPr>
                <w:rFonts w:asciiTheme="minorHAnsi" w:eastAsia="Times New Roman" w:hAnsiTheme="minorHAnsi" w:cstheme="minorHAnsi"/>
                <w:color w:val="000000" w:themeColor="text1"/>
                <w:kern w:val="28"/>
                <w:sz w:val="22"/>
                <w:szCs w:val="22"/>
              </w:rPr>
              <w:t xml:space="preserve"> </w:t>
            </w:r>
            <w:r w:rsidRPr="007B5B06">
              <w:rPr>
                <w:rFonts w:asciiTheme="minorHAnsi" w:eastAsia="Times New Roman" w:hAnsiTheme="minorHAnsi" w:cstheme="minorHAnsi"/>
                <w:color w:val="000000" w:themeColor="text1"/>
                <w:kern w:val="28"/>
                <w:sz w:val="22"/>
                <w:szCs w:val="22"/>
              </w:rPr>
              <w:t>need</w:t>
            </w:r>
            <w:r w:rsidR="00976C31" w:rsidRPr="007B5B06">
              <w:rPr>
                <w:rFonts w:asciiTheme="minorHAnsi" w:eastAsia="Times New Roman" w:hAnsiTheme="minorHAnsi" w:cstheme="minorHAnsi"/>
                <w:color w:val="000000" w:themeColor="text1"/>
                <w:kern w:val="28"/>
                <w:sz w:val="22"/>
                <w:szCs w:val="22"/>
              </w:rPr>
              <w:t xml:space="preserve">s of </w:t>
            </w:r>
            <w:r w:rsidRPr="007B5B06">
              <w:rPr>
                <w:rFonts w:asciiTheme="minorHAnsi" w:eastAsia="Times New Roman" w:hAnsiTheme="minorHAnsi" w:cstheme="minorHAnsi"/>
                <w:color w:val="000000" w:themeColor="text1"/>
                <w:kern w:val="28"/>
                <w:sz w:val="22"/>
                <w:szCs w:val="22"/>
              </w:rPr>
              <w:t xml:space="preserve">women and girls, in particular those vulnerable to disease and malnutrition, such as small children, </w:t>
            </w:r>
            <w:r w:rsidR="00FD4E85" w:rsidRPr="007B5B06">
              <w:rPr>
                <w:rFonts w:asciiTheme="minorHAnsi" w:eastAsia="Times New Roman" w:hAnsiTheme="minorHAnsi" w:cstheme="minorHAnsi"/>
                <w:color w:val="000000" w:themeColor="text1"/>
                <w:kern w:val="28"/>
                <w:sz w:val="22"/>
                <w:szCs w:val="22"/>
              </w:rPr>
              <w:t xml:space="preserve">adolescent girls, </w:t>
            </w:r>
            <w:r w:rsidRPr="007B5B06">
              <w:rPr>
                <w:rFonts w:asciiTheme="minorHAnsi" w:eastAsia="Times New Roman" w:hAnsiTheme="minorHAnsi" w:cstheme="minorHAnsi"/>
                <w:color w:val="000000" w:themeColor="text1"/>
                <w:kern w:val="28"/>
                <w:sz w:val="22"/>
                <w:szCs w:val="22"/>
              </w:rPr>
              <w:t>pregnant and lactating women, older people, HIV-</w:t>
            </w:r>
            <w:r w:rsidRPr="007B5B06">
              <w:rPr>
                <w:rFonts w:asciiTheme="minorHAnsi" w:hAnsiTheme="minorHAnsi" w:cstheme="minorHAnsi"/>
                <w:color w:val="000000" w:themeColor="text1"/>
                <w:sz w:val="22"/>
                <w:szCs w:val="22"/>
              </w:rPr>
              <w:t>affected people, people living with disabilities or</w:t>
            </w:r>
            <w:r w:rsidR="00F74E9C" w:rsidRPr="007B5B06">
              <w:rPr>
                <w:rFonts w:asciiTheme="minorHAnsi" w:hAnsiTheme="minorHAnsi" w:cstheme="minorHAnsi"/>
                <w:color w:val="000000" w:themeColor="text1"/>
                <w:sz w:val="22"/>
                <w:szCs w:val="22"/>
              </w:rPr>
              <w:t xml:space="preserve"> people with chronic illnesses; </w:t>
            </w:r>
            <w:r w:rsidR="00976C31" w:rsidRPr="007B5B06">
              <w:rPr>
                <w:rFonts w:asciiTheme="minorHAnsi" w:hAnsiTheme="minorHAnsi" w:cstheme="minorHAnsi"/>
                <w:color w:val="000000" w:themeColor="text1"/>
                <w:sz w:val="22"/>
                <w:szCs w:val="22"/>
              </w:rPr>
              <w:t>t</w:t>
            </w:r>
            <w:r w:rsidRPr="007B5B06">
              <w:rPr>
                <w:rFonts w:asciiTheme="minorHAnsi" w:hAnsiTheme="minorHAnsi" w:cstheme="minorHAnsi"/>
                <w:color w:val="000000" w:themeColor="text1"/>
                <w:sz w:val="22"/>
                <w:szCs w:val="22"/>
              </w:rPr>
              <w:t>hese special needs can include iron, vitamins and other micronutrients;</w:t>
            </w:r>
            <w:r w:rsidR="004368C0" w:rsidRPr="007B5B06">
              <w:rPr>
                <w:rFonts w:asciiTheme="minorHAnsi" w:hAnsiTheme="minorHAnsi" w:cstheme="minorHAnsi"/>
                <w:color w:val="000000" w:themeColor="text1"/>
                <w:sz w:val="22"/>
                <w:szCs w:val="22"/>
              </w:rPr>
              <w:t xml:space="preserve"> </w:t>
            </w:r>
            <w:r w:rsidR="00976C31" w:rsidRPr="007B5B06">
              <w:rPr>
                <w:rFonts w:asciiTheme="minorHAnsi" w:hAnsiTheme="minorHAnsi" w:cstheme="minorHAnsi"/>
                <w:color w:val="000000" w:themeColor="text1"/>
                <w:sz w:val="22"/>
                <w:szCs w:val="22"/>
              </w:rPr>
              <w:t>p</w:t>
            </w:r>
            <w:r w:rsidR="004368C0" w:rsidRPr="007B5B06">
              <w:rPr>
                <w:rFonts w:asciiTheme="minorHAnsi" w:hAnsiTheme="minorHAnsi" w:cstheme="minorHAnsi"/>
                <w:color w:val="000000" w:themeColor="text1"/>
                <w:sz w:val="22"/>
                <w:szCs w:val="22"/>
              </w:rPr>
              <w:t>rovide special and additional food and drinking water allocation for pregnant and lactating women, since t</w:t>
            </w:r>
            <w:r w:rsidR="002C03AC" w:rsidRPr="007B5B06">
              <w:rPr>
                <w:rFonts w:asciiTheme="minorHAnsi" w:hAnsiTheme="minorHAnsi" w:cstheme="minorHAnsi"/>
                <w:color w:val="000000" w:themeColor="text1"/>
                <w:sz w:val="22"/>
                <w:szCs w:val="22"/>
              </w:rPr>
              <w:t>hey need additional nourishment;</w:t>
            </w:r>
          </w:p>
          <w:p w14:paraId="74E51BB2" w14:textId="77777777" w:rsidR="00FD4E85" w:rsidRPr="007B5B06" w:rsidRDefault="00896DFE" w:rsidP="00293B13">
            <w:pPr>
              <w:pStyle w:val="ochabignumber"/>
              <w:numPr>
                <w:ilvl w:val="0"/>
                <w:numId w:val="66"/>
              </w:numPr>
              <w:ind w:left="327" w:hanging="327"/>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 xml:space="preserve">Ensure the use of </w:t>
            </w:r>
            <w:r w:rsidR="0036524B" w:rsidRPr="007B5B06">
              <w:rPr>
                <w:rFonts w:asciiTheme="minorHAnsi" w:hAnsiTheme="minorHAnsi" w:cstheme="minorHAnsi"/>
                <w:color w:val="000000" w:themeColor="text1"/>
                <w:sz w:val="22"/>
                <w:szCs w:val="22"/>
              </w:rPr>
              <w:t>most recent data collected, including on the number of pregnant women, women having given birth recently or any other data to determine the amount of food to distribute;</w:t>
            </w:r>
          </w:p>
          <w:p w14:paraId="14646A7C" w14:textId="58F1E4C6" w:rsidR="003808DC" w:rsidRPr="007B5B06" w:rsidRDefault="009E60F9" w:rsidP="00293B13">
            <w:pPr>
              <w:pStyle w:val="ochabignumber"/>
              <w:numPr>
                <w:ilvl w:val="0"/>
                <w:numId w:val="66"/>
              </w:numPr>
              <w:ind w:left="327" w:hanging="327"/>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Ensure th</w:t>
            </w:r>
            <w:r w:rsidR="006B34B7" w:rsidRPr="007B5B06">
              <w:rPr>
                <w:rFonts w:asciiTheme="minorHAnsi" w:hAnsiTheme="minorHAnsi" w:cstheme="minorHAnsi"/>
                <w:color w:val="000000" w:themeColor="text1"/>
                <w:sz w:val="22"/>
                <w:szCs w:val="22"/>
              </w:rPr>
              <w:t xml:space="preserve">at nutrition and food distribution guidelines is </w:t>
            </w:r>
            <w:r w:rsidR="006B34B7" w:rsidRPr="007B5B06">
              <w:rPr>
                <w:rFonts w:asciiTheme="minorHAnsi" w:hAnsiTheme="minorHAnsi" w:cstheme="minorHAnsi"/>
                <w:bCs/>
                <w:color w:val="000000" w:themeColor="text1"/>
                <w:sz w:val="22"/>
                <w:szCs w:val="22"/>
              </w:rPr>
              <w:t>aligned</w:t>
            </w:r>
            <w:r w:rsidR="006B34B7" w:rsidRPr="007B5B06">
              <w:rPr>
                <w:rFonts w:asciiTheme="minorHAnsi" w:hAnsiTheme="minorHAnsi" w:cstheme="minorHAnsi"/>
                <w:color w:val="000000" w:themeColor="text1"/>
                <w:sz w:val="22"/>
                <w:szCs w:val="22"/>
              </w:rPr>
              <w:t xml:space="preserve"> </w:t>
            </w:r>
            <w:r w:rsidR="00FD4E85" w:rsidRPr="007B5B06">
              <w:rPr>
                <w:rFonts w:asciiTheme="minorHAnsi" w:hAnsiTheme="minorHAnsi" w:cstheme="minorHAnsi"/>
                <w:color w:val="000000" w:themeColor="text1"/>
                <w:sz w:val="22"/>
                <w:szCs w:val="22"/>
              </w:rPr>
              <w:t>with the dietary patter</w:t>
            </w:r>
            <w:r w:rsidR="00E0585B" w:rsidRPr="007B5B06">
              <w:rPr>
                <w:rFonts w:asciiTheme="minorHAnsi" w:hAnsiTheme="minorHAnsi" w:cstheme="minorHAnsi"/>
                <w:color w:val="000000" w:themeColor="text1"/>
                <w:sz w:val="22"/>
                <w:szCs w:val="22"/>
              </w:rPr>
              <w:t>n</w:t>
            </w:r>
            <w:r w:rsidR="00FD4E85" w:rsidRPr="007B5B06">
              <w:rPr>
                <w:rFonts w:asciiTheme="minorHAnsi" w:hAnsiTheme="minorHAnsi" w:cstheme="minorHAnsi"/>
                <w:color w:val="000000" w:themeColor="text1"/>
                <w:sz w:val="22"/>
                <w:szCs w:val="22"/>
              </w:rPr>
              <w:t>s of the local community;</w:t>
            </w:r>
            <w:r w:rsidR="000A63E9" w:rsidRPr="007B5B06">
              <w:rPr>
                <w:rFonts w:asciiTheme="minorHAnsi" w:hAnsiTheme="minorHAnsi" w:cstheme="minorHAnsi"/>
                <w:color w:val="000000" w:themeColor="text1"/>
                <w:sz w:val="22"/>
                <w:szCs w:val="22"/>
              </w:rPr>
              <w:t xml:space="preserve"> and</w:t>
            </w:r>
          </w:p>
          <w:p w14:paraId="6B55E366" w14:textId="360A6EE5" w:rsidR="0036524B" w:rsidRPr="007B5B06" w:rsidRDefault="0036524B" w:rsidP="00293B13">
            <w:pPr>
              <w:pStyle w:val="ochabignumber"/>
              <w:numPr>
                <w:ilvl w:val="0"/>
                <w:numId w:val="66"/>
              </w:numPr>
              <w:ind w:left="327" w:hanging="327"/>
              <w:rPr>
                <w:rFonts w:asciiTheme="minorHAnsi" w:hAnsiTheme="minorHAnsi" w:cstheme="minorHAnsi"/>
                <w:color w:val="000000" w:themeColor="text1"/>
                <w:sz w:val="22"/>
                <w:szCs w:val="22"/>
              </w:rPr>
            </w:pPr>
            <w:r w:rsidRPr="007B5B06">
              <w:rPr>
                <w:rFonts w:asciiTheme="minorHAnsi" w:hAnsiTheme="minorHAnsi" w:cstheme="minorHAnsi"/>
                <w:color w:val="000000" w:themeColor="text1"/>
                <w:sz w:val="22"/>
                <w:szCs w:val="22"/>
              </w:rPr>
              <w:t xml:space="preserve">Establish a </w:t>
            </w:r>
            <w:r w:rsidR="000B1E46" w:rsidRPr="007B5B06">
              <w:rPr>
                <w:rFonts w:asciiTheme="minorHAnsi" w:hAnsiTheme="minorHAnsi" w:cstheme="minorHAnsi"/>
                <w:color w:val="000000" w:themeColor="text1"/>
                <w:sz w:val="22"/>
                <w:szCs w:val="22"/>
              </w:rPr>
              <w:t xml:space="preserve">multi-sector </w:t>
            </w:r>
            <w:r w:rsidRPr="007B5B06">
              <w:rPr>
                <w:rFonts w:asciiTheme="minorHAnsi" w:hAnsiTheme="minorHAnsi" w:cstheme="minorHAnsi"/>
                <w:color w:val="000000" w:themeColor="text1"/>
                <w:sz w:val="22"/>
                <w:szCs w:val="22"/>
              </w:rPr>
              <w:t>mobile team to address the special</w:t>
            </w:r>
            <w:r w:rsidRPr="007B5B06">
              <w:rPr>
                <w:rFonts w:asciiTheme="minorHAnsi" w:hAnsiTheme="minorHAnsi" w:cstheme="minorHAnsi"/>
                <w:color w:val="000000" w:themeColor="text1"/>
                <w:sz w:val="22"/>
                <w:szCs w:val="22"/>
                <w:lang w:val="en-GB" w:bidi="ne-NP"/>
              </w:rPr>
              <w:t xml:space="preserve"> needs of women</w:t>
            </w:r>
            <w:r w:rsidR="00BB40F3" w:rsidRPr="007B5B06">
              <w:rPr>
                <w:rFonts w:asciiTheme="minorHAnsi" w:hAnsiTheme="minorHAnsi" w:cstheme="minorHAnsi"/>
                <w:color w:val="000000" w:themeColor="text1"/>
                <w:sz w:val="22"/>
                <w:szCs w:val="22"/>
                <w:lang w:val="en-GB" w:bidi="ne-NP"/>
              </w:rPr>
              <w:t xml:space="preserve"> and girls</w:t>
            </w:r>
            <w:r w:rsidR="000B1E46" w:rsidRPr="007B5B06">
              <w:rPr>
                <w:rFonts w:asciiTheme="minorHAnsi" w:hAnsiTheme="minorHAnsi" w:cstheme="minorHAnsi"/>
                <w:color w:val="000000" w:themeColor="text1"/>
                <w:sz w:val="22"/>
                <w:szCs w:val="22"/>
                <w:lang w:val="en-GB" w:bidi="ne-NP"/>
              </w:rPr>
              <w:t xml:space="preserve"> by </w:t>
            </w:r>
            <w:r w:rsidR="000B1E46" w:rsidRPr="007B5B06">
              <w:rPr>
                <w:rFonts w:asciiTheme="minorHAnsi" w:hAnsiTheme="minorHAnsi" w:cstheme="minorHAnsi"/>
                <w:color w:val="000000" w:themeColor="text1"/>
                <w:sz w:val="22"/>
                <w:szCs w:val="22"/>
              </w:rPr>
              <w:t>including</w:t>
            </w:r>
            <w:r w:rsidRPr="007B5B06">
              <w:rPr>
                <w:rFonts w:asciiTheme="minorHAnsi" w:hAnsiTheme="minorHAnsi" w:cstheme="minorHAnsi"/>
                <w:color w:val="000000" w:themeColor="text1"/>
                <w:sz w:val="22"/>
                <w:szCs w:val="22"/>
              </w:rPr>
              <w:t xml:space="preserve"> nutrition actors to</w:t>
            </w:r>
            <w:r w:rsidR="006B34B7" w:rsidRPr="007B5B06">
              <w:rPr>
                <w:rFonts w:asciiTheme="minorHAnsi" w:hAnsiTheme="minorHAnsi" w:cstheme="minorHAnsi"/>
                <w:color w:val="000000" w:themeColor="text1"/>
                <w:sz w:val="22"/>
                <w:szCs w:val="22"/>
              </w:rPr>
              <w:t xml:space="preserve"> </w:t>
            </w:r>
            <w:r w:rsidRPr="007B5B06">
              <w:rPr>
                <w:rFonts w:asciiTheme="minorHAnsi" w:hAnsiTheme="minorHAnsi" w:cstheme="minorHAnsi"/>
                <w:color w:val="000000" w:themeColor="text1"/>
                <w:sz w:val="22"/>
                <w:szCs w:val="22"/>
              </w:rPr>
              <w:t>address needs of the elderly and women</w:t>
            </w:r>
            <w:r w:rsidR="00E0585B" w:rsidRPr="007B5B06">
              <w:rPr>
                <w:rFonts w:asciiTheme="minorHAnsi" w:hAnsiTheme="minorHAnsi" w:cstheme="minorHAnsi"/>
                <w:color w:val="000000" w:themeColor="text1"/>
                <w:sz w:val="22"/>
                <w:szCs w:val="22"/>
              </w:rPr>
              <w:t>.</w:t>
            </w:r>
          </w:p>
        </w:tc>
      </w:tr>
      <w:tr w:rsidR="000B68EC" w:rsidRPr="007B5B06" w14:paraId="6A83032E" w14:textId="77777777" w:rsidTr="004B1ABB">
        <w:trPr>
          <w:trHeight w:val="1692"/>
        </w:trPr>
        <w:tc>
          <w:tcPr>
            <w:tcW w:w="1800" w:type="dxa"/>
            <w:gridSpan w:val="2"/>
            <w:shd w:val="clear" w:color="auto" w:fill="FDE9D9" w:themeFill="accent6" w:themeFillTint="33"/>
            <w:vAlign w:val="center"/>
          </w:tcPr>
          <w:p w14:paraId="51EDAF6C" w14:textId="77777777" w:rsidR="00976C31" w:rsidRPr="007B5B06" w:rsidRDefault="00976C31" w:rsidP="00293B13">
            <w:pPr>
              <w:rPr>
                <w:rFonts w:cstheme="minorHAnsi"/>
                <w:b/>
              </w:rPr>
            </w:pPr>
          </w:p>
          <w:p w14:paraId="7082A346" w14:textId="1AA89F23" w:rsidR="000B68EC" w:rsidRPr="007B5B06" w:rsidRDefault="000B68EC" w:rsidP="00293B13">
            <w:pPr>
              <w:rPr>
                <w:rFonts w:cstheme="minorHAnsi"/>
                <w:b/>
              </w:rPr>
            </w:pPr>
            <w:r w:rsidRPr="007B5B06">
              <w:rPr>
                <w:rFonts w:cstheme="minorHAnsi"/>
                <w:b/>
              </w:rPr>
              <w:t>Protection</w:t>
            </w:r>
          </w:p>
          <w:p w14:paraId="5EBEB262" w14:textId="77777777" w:rsidR="000B68EC" w:rsidRPr="007B5B06" w:rsidRDefault="000B68EC" w:rsidP="00293B13">
            <w:pPr>
              <w:rPr>
                <w:rFonts w:cstheme="minorHAnsi"/>
                <w:b/>
              </w:rPr>
            </w:pPr>
          </w:p>
          <w:p w14:paraId="54CE407A" w14:textId="77777777" w:rsidR="000B68EC" w:rsidRPr="007B5B06" w:rsidRDefault="000B68EC" w:rsidP="00293B13">
            <w:pPr>
              <w:rPr>
                <w:rFonts w:cstheme="minorHAnsi"/>
                <w:b/>
              </w:rPr>
            </w:pPr>
            <w:r w:rsidRPr="007B5B06">
              <w:rPr>
                <w:rFonts w:cstheme="minorHAnsi"/>
                <w:b/>
                <w:noProof/>
              </w:rPr>
              <w:drawing>
                <wp:inline distT="0" distB="0" distL="0" distR="0" wp14:anchorId="75FB0A70" wp14:editId="3ACC595B">
                  <wp:extent cx="609600" cy="579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79120"/>
                          </a:xfrm>
                          <a:prstGeom prst="rect">
                            <a:avLst/>
                          </a:prstGeom>
                          <a:noFill/>
                        </pic:spPr>
                      </pic:pic>
                    </a:graphicData>
                  </a:graphic>
                </wp:inline>
              </w:drawing>
            </w:r>
          </w:p>
        </w:tc>
        <w:tc>
          <w:tcPr>
            <w:tcW w:w="7470" w:type="dxa"/>
            <w:gridSpan w:val="2"/>
          </w:tcPr>
          <w:p w14:paraId="31E05693" w14:textId="77777777" w:rsidR="003808DC" w:rsidRPr="004B1ABB"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Prepare, adopt a</w:t>
            </w:r>
            <w:r w:rsidR="004368C0" w:rsidRPr="004B1ABB">
              <w:rPr>
                <w:rFonts w:asciiTheme="minorHAnsi" w:hAnsiTheme="minorHAnsi" w:cstheme="minorHAnsi"/>
                <w:i/>
                <w:iCs/>
                <w:color w:val="000000" w:themeColor="text1"/>
                <w:sz w:val="22"/>
              </w:rPr>
              <w:t xml:space="preserve">nd disseminate GESI </w:t>
            </w:r>
            <w:r w:rsidRPr="004B1ABB">
              <w:rPr>
                <w:rFonts w:asciiTheme="minorHAnsi" w:hAnsiTheme="minorHAnsi" w:cstheme="minorHAnsi"/>
                <w:i/>
                <w:iCs/>
                <w:color w:val="000000" w:themeColor="text1"/>
                <w:sz w:val="22"/>
              </w:rPr>
              <w:t>guidelines on behavior and actions to take, as well as a code of conduct on gender-based and sexual violence for volunteers and staff working on disaster response;</w:t>
            </w:r>
            <w:r w:rsidR="007B7D13" w:rsidRPr="004B1ABB">
              <w:rPr>
                <w:rFonts w:asciiTheme="minorHAnsi" w:hAnsiTheme="minorHAnsi" w:cstheme="minorHAnsi"/>
                <w:i/>
                <w:iCs/>
                <w:color w:val="000000" w:themeColor="text1"/>
                <w:sz w:val="22"/>
              </w:rPr>
              <w:t xml:space="preserve"> this should also be made available/accessible for those with different kind of disabilities;</w:t>
            </w:r>
          </w:p>
          <w:p w14:paraId="06660818" w14:textId="77777777" w:rsidR="00B860B2" w:rsidRPr="004B1ABB" w:rsidRDefault="000B68EC" w:rsidP="00293B13">
            <w:pPr>
              <w:pStyle w:val="ListParagraph"/>
              <w:widowControl w:val="0"/>
              <w:numPr>
                <w:ilvl w:val="0"/>
                <w:numId w:val="66"/>
              </w:numPr>
              <w:ind w:left="327" w:hanging="327"/>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lang w:val="en-GB" w:bidi="ne-NP"/>
              </w:rPr>
              <w:t>Develop referral mechanisms on legal, information support, sexual and gender-based violence, human trafficking, child marriage and other relevant risk for</w:t>
            </w:r>
            <w:r w:rsidR="00B65ED2" w:rsidRPr="004B1ABB">
              <w:rPr>
                <w:rFonts w:asciiTheme="minorHAnsi" w:hAnsiTheme="minorHAnsi" w:cstheme="minorHAnsi"/>
                <w:i/>
                <w:iCs/>
                <w:color w:val="000000" w:themeColor="text1"/>
                <w:sz w:val="22"/>
                <w:lang w:val="en-GB" w:bidi="ne-NP"/>
              </w:rPr>
              <w:t xml:space="preserve"> women and sexual and gender minorities</w:t>
            </w:r>
            <w:r w:rsidRPr="004B1ABB">
              <w:rPr>
                <w:rFonts w:asciiTheme="minorHAnsi" w:hAnsiTheme="minorHAnsi" w:cstheme="minorHAnsi"/>
                <w:i/>
                <w:iCs/>
                <w:color w:val="000000" w:themeColor="text1"/>
                <w:sz w:val="22"/>
                <w:lang w:val="en-GB" w:bidi="ne-NP"/>
              </w:rPr>
              <w:t>, and ensure their availability, accessibility and the knowledge by the whole community</w:t>
            </w:r>
            <w:r w:rsidRPr="004B1ABB">
              <w:rPr>
                <w:rFonts w:asciiTheme="minorHAnsi" w:hAnsiTheme="minorHAnsi" w:cstheme="minorHAnsi"/>
                <w:i/>
                <w:iCs/>
                <w:color w:val="000000" w:themeColor="text1"/>
                <w:sz w:val="22"/>
                <w:lang w:bidi="ne-NP"/>
              </w:rPr>
              <w:t>;</w:t>
            </w:r>
          </w:p>
          <w:p w14:paraId="13512729" w14:textId="77777777" w:rsidR="00B860B2" w:rsidRPr="004B1ABB" w:rsidRDefault="00CC7B62"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lang w:val="en-GB" w:bidi="ne-NP"/>
              </w:rPr>
              <w:t xml:space="preserve">Establish </w:t>
            </w:r>
            <w:r w:rsidR="000B68EC" w:rsidRPr="004B1ABB">
              <w:rPr>
                <w:rFonts w:asciiTheme="minorHAnsi" w:hAnsiTheme="minorHAnsi" w:cstheme="minorHAnsi"/>
                <w:i/>
                <w:iCs/>
                <w:color w:val="000000" w:themeColor="text1"/>
                <w:sz w:val="22"/>
                <w:lang w:val="en-GB" w:bidi="ne-NP"/>
              </w:rPr>
              <w:t>psycho-social support</w:t>
            </w:r>
            <w:r w:rsidRPr="004B1ABB">
              <w:rPr>
                <w:rFonts w:asciiTheme="minorHAnsi" w:hAnsiTheme="minorHAnsi" w:cstheme="minorHAnsi"/>
                <w:i/>
                <w:iCs/>
                <w:color w:val="000000" w:themeColor="text1"/>
                <w:sz w:val="22"/>
                <w:lang w:val="en-GB" w:bidi="ne-NP"/>
              </w:rPr>
              <w:t xml:space="preserve"> system</w:t>
            </w:r>
            <w:r w:rsidR="000B68EC" w:rsidRPr="004B1ABB">
              <w:rPr>
                <w:rFonts w:asciiTheme="minorHAnsi" w:hAnsiTheme="minorHAnsi" w:cstheme="minorHAnsi"/>
                <w:i/>
                <w:iCs/>
                <w:color w:val="000000" w:themeColor="text1"/>
                <w:sz w:val="22"/>
                <w:lang w:val="en-GB" w:bidi="ne-NP"/>
              </w:rPr>
              <w:t>, first aid and trauma counselling</w:t>
            </w:r>
            <w:r w:rsidR="000B68EC" w:rsidRPr="004B1ABB">
              <w:rPr>
                <w:rFonts w:asciiTheme="minorHAnsi" w:hAnsiTheme="minorHAnsi" w:cstheme="minorHAnsi"/>
                <w:i/>
                <w:iCs/>
                <w:color w:val="000000" w:themeColor="text1"/>
                <w:sz w:val="22"/>
                <w:lang w:bidi="ne-NP"/>
              </w:rPr>
              <w:t xml:space="preserve"> for</w:t>
            </w:r>
            <w:r w:rsidR="004F72EA" w:rsidRPr="004B1ABB">
              <w:rPr>
                <w:rFonts w:asciiTheme="minorHAnsi" w:hAnsiTheme="minorHAnsi" w:cstheme="minorHAnsi"/>
                <w:i/>
                <w:iCs/>
                <w:color w:val="000000" w:themeColor="text1"/>
                <w:sz w:val="22"/>
                <w:lang w:bidi="ne-NP"/>
              </w:rPr>
              <w:t xml:space="preserve"> </w:t>
            </w:r>
            <w:r w:rsidR="000B68EC" w:rsidRPr="004B1ABB">
              <w:rPr>
                <w:rFonts w:asciiTheme="minorHAnsi" w:hAnsiTheme="minorHAnsi" w:cstheme="minorHAnsi"/>
                <w:i/>
                <w:iCs/>
                <w:color w:val="000000" w:themeColor="text1"/>
                <w:sz w:val="22"/>
              </w:rPr>
              <w:t>survivors of violence, women separated from families and children, and children separated from parents;</w:t>
            </w:r>
            <w:r w:rsidR="00694421" w:rsidRPr="004B1ABB">
              <w:rPr>
                <w:rFonts w:asciiTheme="minorHAnsi" w:hAnsiTheme="minorHAnsi" w:cstheme="minorHAnsi"/>
                <w:i/>
                <w:iCs/>
                <w:color w:val="000000" w:themeColor="text1"/>
                <w:sz w:val="22"/>
              </w:rPr>
              <w:t xml:space="preserve">  </w:t>
            </w:r>
          </w:p>
          <w:p w14:paraId="41A7C222" w14:textId="65455309" w:rsidR="00AC65B8"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Ensure families have bags or other means to secure their documentation, including identity documents;</w:t>
            </w:r>
          </w:p>
          <w:p w14:paraId="624D9220" w14:textId="2AE5FBBF" w:rsidR="00AC65B8" w:rsidRPr="008F2D1D" w:rsidRDefault="00AC65B8" w:rsidP="008F2D1D">
            <w:pPr>
              <w:pStyle w:val="ListParagraph"/>
              <w:widowControl w:val="0"/>
              <w:numPr>
                <w:ilvl w:val="0"/>
                <w:numId w:val="66"/>
              </w:numPr>
              <w:ind w:left="327" w:hanging="327"/>
              <w:jc w:val="both"/>
              <w:rPr>
                <w:rFonts w:cstheme="minorHAnsi"/>
                <w:i/>
                <w:iCs/>
                <w:color w:val="000000" w:themeColor="text1"/>
              </w:rPr>
            </w:pPr>
            <w:r>
              <w:rPr>
                <w:rFonts w:cstheme="minorHAnsi"/>
                <w:i/>
                <w:iCs/>
                <w:color w:val="000000" w:themeColor="text1"/>
              </w:rPr>
              <w:t xml:space="preserve">Ensure sensitive data collected is </w:t>
            </w:r>
            <w:r w:rsidR="000E4E75">
              <w:rPr>
                <w:rFonts w:cstheme="minorHAnsi"/>
                <w:i/>
                <w:iCs/>
                <w:color w:val="000000" w:themeColor="text1"/>
              </w:rPr>
              <w:t>stored with protection and access to such information is according to policy</w:t>
            </w:r>
          </w:p>
          <w:p w14:paraId="6B917927" w14:textId="77777777" w:rsidR="00B860B2" w:rsidRPr="004B1ABB"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Preposition dignity kits for women and girls;</w:t>
            </w:r>
          </w:p>
          <w:p w14:paraId="46E1CD4C" w14:textId="1D4CB7D2" w:rsidR="00B860B2" w:rsidRPr="004B1ABB"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Establish safe spaces for children, adolescent girls and women</w:t>
            </w:r>
            <w:r w:rsidR="00293B13" w:rsidRPr="004B1ABB">
              <w:rPr>
                <w:rFonts w:asciiTheme="minorHAnsi" w:hAnsiTheme="minorHAnsi" w:cstheme="minorHAnsi"/>
                <w:i/>
                <w:iCs/>
                <w:color w:val="000000" w:themeColor="text1"/>
                <w:sz w:val="22"/>
              </w:rPr>
              <w:t>-</w:t>
            </w:r>
            <w:r w:rsidRPr="004B1ABB">
              <w:rPr>
                <w:rFonts w:asciiTheme="minorHAnsi" w:hAnsiTheme="minorHAnsi" w:cstheme="minorHAnsi"/>
                <w:i/>
                <w:iCs/>
                <w:color w:val="000000" w:themeColor="text1"/>
                <w:sz w:val="22"/>
              </w:rPr>
              <w:t>friendly spaces;</w:t>
            </w:r>
          </w:p>
          <w:p w14:paraId="5F8DA776" w14:textId="77777777" w:rsidR="00B860B2" w:rsidRPr="004B1ABB" w:rsidRDefault="000B68EC" w:rsidP="00293B13">
            <w:pPr>
              <w:pStyle w:val="ListParagraph"/>
              <w:widowControl w:val="0"/>
              <w:numPr>
                <w:ilvl w:val="0"/>
                <w:numId w:val="66"/>
              </w:numPr>
              <w:ind w:left="327" w:hanging="327"/>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Establish teams to regularly monitor distribution and shelter sites to ensure protection against gender-based and sexual violence</w:t>
            </w:r>
            <w:r w:rsidR="00111066" w:rsidRPr="004B1ABB">
              <w:rPr>
                <w:rFonts w:asciiTheme="minorHAnsi" w:hAnsiTheme="minorHAnsi" w:cstheme="minorHAnsi"/>
                <w:i/>
                <w:iCs/>
                <w:color w:val="000000" w:themeColor="text1"/>
                <w:sz w:val="22"/>
              </w:rPr>
              <w:t xml:space="preserve">; a focal person for SGVB and </w:t>
            </w:r>
            <w:r w:rsidR="00862016" w:rsidRPr="004B1ABB">
              <w:rPr>
                <w:rFonts w:asciiTheme="minorHAnsi" w:hAnsiTheme="minorHAnsi" w:cstheme="minorHAnsi"/>
                <w:i/>
                <w:iCs/>
                <w:color w:val="000000" w:themeColor="text1"/>
                <w:sz w:val="22"/>
              </w:rPr>
              <w:t>P</w:t>
            </w:r>
            <w:r w:rsidR="007B7D13" w:rsidRPr="004B1ABB">
              <w:rPr>
                <w:rFonts w:asciiTheme="minorHAnsi" w:hAnsiTheme="minorHAnsi" w:cstheme="minorHAnsi"/>
                <w:i/>
                <w:iCs/>
                <w:color w:val="000000" w:themeColor="text1"/>
                <w:sz w:val="22"/>
              </w:rPr>
              <w:t>SEA can be appointed for monitoring;</w:t>
            </w:r>
          </w:p>
          <w:p w14:paraId="585E4550" w14:textId="77777777" w:rsidR="00B860B2" w:rsidRPr="004B1ABB"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Provide separate toilets for women with adequate lighting that provide privacy, have locks on the inside and are in sites;</w:t>
            </w:r>
          </w:p>
          <w:p w14:paraId="3395FA09" w14:textId="77777777" w:rsidR="00B860B2" w:rsidRPr="004B1ABB"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 xml:space="preserve">Distribute behavior change messaging for men and boys to ensure and maintain separate toilet and additional facilities for girls and women including </w:t>
            </w:r>
            <w:r w:rsidR="00B65ED2" w:rsidRPr="004B1ABB">
              <w:rPr>
                <w:rFonts w:asciiTheme="minorHAnsi" w:hAnsiTheme="minorHAnsi" w:cstheme="minorHAnsi"/>
                <w:i/>
                <w:iCs/>
                <w:color w:val="000000" w:themeColor="text1"/>
                <w:sz w:val="22"/>
              </w:rPr>
              <w:t>LGBTIQ and women with disabilities</w:t>
            </w:r>
            <w:r w:rsidR="002C03AC" w:rsidRPr="004B1ABB">
              <w:rPr>
                <w:rFonts w:asciiTheme="minorHAnsi" w:hAnsiTheme="minorHAnsi" w:cstheme="minorHAnsi"/>
                <w:i/>
                <w:iCs/>
                <w:color w:val="000000" w:themeColor="text1"/>
                <w:sz w:val="22"/>
              </w:rPr>
              <w:t>;</w:t>
            </w:r>
          </w:p>
          <w:p w14:paraId="1BA5FB4C" w14:textId="77777777" w:rsidR="00B860B2" w:rsidRPr="004B1ABB"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lang w:eastAsia="ar-SA"/>
              </w:rPr>
              <w:t xml:space="preserve">Expand and strengthen </w:t>
            </w:r>
            <w:r w:rsidR="00111066" w:rsidRPr="004B1ABB">
              <w:rPr>
                <w:rFonts w:asciiTheme="minorHAnsi" w:hAnsiTheme="minorHAnsi" w:cstheme="minorHAnsi"/>
                <w:i/>
                <w:iCs/>
                <w:color w:val="000000" w:themeColor="text1"/>
                <w:sz w:val="22"/>
                <w:lang w:eastAsia="ar-SA"/>
              </w:rPr>
              <w:t>S</w:t>
            </w:r>
            <w:r w:rsidRPr="004B1ABB">
              <w:rPr>
                <w:rFonts w:asciiTheme="minorHAnsi" w:hAnsiTheme="minorHAnsi" w:cstheme="minorHAnsi"/>
                <w:i/>
                <w:iCs/>
                <w:color w:val="000000" w:themeColor="text1"/>
                <w:sz w:val="22"/>
                <w:lang w:eastAsia="ar-SA"/>
              </w:rPr>
              <w:t>GBV Watch Group/women’s organizations and engage them in relief, recovery, reconstruction and preparedne</w:t>
            </w:r>
            <w:r w:rsidR="002C03AC" w:rsidRPr="004B1ABB">
              <w:rPr>
                <w:rFonts w:asciiTheme="minorHAnsi" w:hAnsiTheme="minorHAnsi" w:cstheme="minorHAnsi"/>
                <w:i/>
                <w:iCs/>
                <w:color w:val="000000" w:themeColor="text1"/>
                <w:sz w:val="22"/>
                <w:lang w:eastAsia="ar-SA"/>
              </w:rPr>
              <w:t>ss;</w:t>
            </w:r>
          </w:p>
          <w:p w14:paraId="49A645C9" w14:textId="3A4843C8" w:rsidR="00B860B2" w:rsidRPr="004B1ABB"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Promote women’s involvement in ‘cash for work’ activities;</w:t>
            </w:r>
            <w:r w:rsidR="00293B13" w:rsidRPr="004B1ABB">
              <w:rPr>
                <w:rFonts w:asciiTheme="minorHAnsi" w:hAnsiTheme="minorHAnsi" w:cstheme="minorHAnsi"/>
                <w:i/>
                <w:iCs/>
                <w:color w:val="000000" w:themeColor="text1"/>
                <w:sz w:val="22"/>
              </w:rPr>
              <w:t xml:space="preserve"> and</w:t>
            </w:r>
          </w:p>
          <w:p w14:paraId="0AD00C2F" w14:textId="122EB239" w:rsidR="000B68EC" w:rsidRPr="004B1ABB" w:rsidRDefault="000B68EC" w:rsidP="00293B13">
            <w:pPr>
              <w:pStyle w:val="ListParagraph"/>
              <w:widowControl w:val="0"/>
              <w:numPr>
                <w:ilvl w:val="0"/>
                <w:numId w:val="66"/>
              </w:numPr>
              <w:ind w:left="327" w:hanging="327"/>
              <w:jc w:val="both"/>
              <w:rPr>
                <w:rFonts w:asciiTheme="minorHAnsi" w:hAnsiTheme="minorHAnsi" w:cstheme="minorHAnsi"/>
                <w:i/>
                <w:iCs/>
                <w:color w:val="000000" w:themeColor="text1"/>
                <w:sz w:val="22"/>
              </w:rPr>
            </w:pPr>
            <w:r w:rsidRPr="004B1ABB">
              <w:rPr>
                <w:rFonts w:asciiTheme="minorHAnsi" w:hAnsiTheme="minorHAnsi" w:cstheme="minorHAnsi"/>
                <w:i/>
                <w:iCs/>
                <w:color w:val="000000" w:themeColor="text1"/>
                <w:sz w:val="22"/>
              </w:rPr>
              <w:t>Establish information desks/</w:t>
            </w:r>
            <w:proofErr w:type="spellStart"/>
            <w:r w:rsidR="00571EC2" w:rsidRPr="004B1ABB">
              <w:rPr>
                <w:rFonts w:asciiTheme="minorHAnsi" w:hAnsiTheme="minorHAnsi" w:cstheme="minorHAnsi"/>
                <w:i/>
                <w:iCs/>
                <w:color w:val="000000" w:themeColor="text1"/>
                <w:sz w:val="22"/>
              </w:rPr>
              <w:t>centre</w:t>
            </w:r>
            <w:r w:rsidRPr="004B1ABB">
              <w:rPr>
                <w:rFonts w:asciiTheme="minorHAnsi" w:hAnsiTheme="minorHAnsi" w:cstheme="minorHAnsi"/>
                <w:i/>
                <w:iCs/>
                <w:color w:val="000000" w:themeColor="text1"/>
                <w:sz w:val="22"/>
              </w:rPr>
              <w:t>s</w:t>
            </w:r>
            <w:proofErr w:type="spellEnd"/>
            <w:r w:rsidRPr="004B1ABB">
              <w:rPr>
                <w:rFonts w:asciiTheme="minorHAnsi" w:hAnsiTheme="minorHAnsi" w:cstheme="minorHAnsi"/>
                <w:i/>
                <w:iCs/>
                <w:color w:val="000000" w:themeColor="text1"/>
                <w:sz w:val="22"/>
              </w:rPr>
              <w:t xml:space="preserve"> for women that help </w:t>
            </w:r>
            <w:r w:rsidR="00293B13" w:rsidRPr="004B1ABB">
              <w:rPr>
                <w:rFonts w:asciiTheme="minorHAnsi" w:hAnsiTheme="minorHAnsi" w:cstheme="minorHAnsi"/>
                <w:i/>
                <w:iCs/>
                <w:color w:val="000000" w:themeColor="text1"/>
                <w:sz w:val="22"/>
              </w:rPr>
              <w:t xml:space="preserve">them </w:t>
            </w:r>
            <w:r w:rsidRPr="004B1ABB">
              <w:rPr>
                <w:rFonts w:asciiTheme="minorHAnsi" w:hAnsiTheme="minorHAnsi" w:cstheme="minorHAnsi"/>
                <w:i/>
                <w:iCs/>
                <w:color w:val="000000" w:themeColor="text1"/>
                <w:sz w:val="22"/>
              </w:rPr>
              <w:t>seek necessary suppo</w:t>
            </w:r>
            <w:r w:rsidR="007B7D13" w:rsidRPr="004B1ABB">
              <w:rPr>
                <w:rFonts w:asciiTheme="minorHAnsi" w:hAnsiTheme="minorHAnsi" w:cstheme="minorHAnsi"/>
                <w:i/>
                <w:iCs/>
                <w:color w:val="000000" w:themeColor="text1"/>
                <w:sz w:val="22"/>
              </w:rPr>
              <w:t>rt and find lost family members; a suggestion box can be placed where women can put their suggestions;</w:t>
            </w:r>
            <w:r w:rsidR="00F63BEA" w:rsidRPr="004B1ABB">
              <w:rPr>
                <w:rFonts w:asciiTheme="minorHAnsi" w:hAnsiTheme="minorHAnsi" w:cstheme="minorHAnsi"/>
                <w:i/>
                <w:iCs/>
                <w:color w:val="000000" w:themeColor="text1"/>
                <w:sz w:val="22"/>
              </w:rPr>
              <w:t xml:space="preserve"> the PSEA focal poi</w:t>
            </w:r>
            <w:r w:rsidR="007B0A7B" w:rsidRPr="004B1ABB">
              <w:rPr>
                <w:rFonts w:asciiTheme="minorHAnsi" w:hAnsiTheme="minorHAnsi" w:cstheme="minorHAnsi"/>
                <w:i/>
                <w:iCs/>
                <w:color w:val="000000" w:themeColor="text1"/>
                <w:sz w:val="22"/>
              </w:rPr>
              <w:t>nt can take charge of this</w:t>
            </w:r>
            <w:r w:rsidR="00293B13" w:rsidRPr="004B1ABB">
              <w:rPr>
                <w:rFonts w:asciiTheme="minorHAnsi" w:hAnsiTheme="minorHAnsi" w:cstheme="minorHAnsi"/>
                <w:i/>
                <w:iCs/>
                <w:color w:val="000000" w:themeColor="text1"/>
                <w:sz w:val="22"/>
              </w:rPr>
              <w:t>.</w:t>
            </w:r>
          </w:p>
          <w:p w14:paraId="6C1E8937" w14:textId="77777777" w:rsidR="000B68EC" w:rsidRPr="004B1ABB" w:rsidRDefault="000B68EC" w:rsidP="00293B13">
            <w:pPr>
              <w:pStyle w:val="ochabignumber"/>
              <w:jc w:val="both"/>
              <w:rPr>
                <w:rFonts w:asciiTheme="minorHAnsi" w:hAnsiTheme="minorHAnsi" w:cstheme="minorHAnsi"/>
                <w:i/>
                <w:iCs/>
                <w:color w:val="000000" w:themeColor="text1"/>
                <w:sz w:val="16"/>
                <w:szCs w:val="16"/>
              </w:rPr>
            </w:pPr>
            <w:r w:rsidRPr="004B1ABB">
              <w:rPr>
                <w:rFonts w:asciiTheme="minorHAnsi" w:hAnsiTheme="minorHAnsi" w:cstheme="minorHAnsi"/>
                <w:i/>
                <w:iCs/>
                <w:color w:val="000000" w:themeColor="text1"/>
                <w:sz w:val="16"/>
                <w:szCs w:val="16"/>
              </w:rPr>
              <w:t xml:space="preserve">*Hotline numbers- </w:t>
            </w:r>
            <w:r w:rsidR="009C4A69" w:rsidRPr="004B1ABB">
              <w:rPr>
                <w:rFonts w:asciiTheme="minorHAnsi" w:hAnsiTheme="minorHAnsi" w:cstheme="minorHAnsi"/>
                <w:i/>
                <w:iCs/>
                <w:color w:val="000000" w:themeColor="text1"/>
                <w:sz w:val="16"/>
                <w:szCs w:val="16"/>
              </w:rPr>
              <w:t>100, 1114, 1113</w:t>
            </w:r>
            <w:r w:rsidR="00BB5DFC" w:rsidRPr="004B1ABB">
              <w:rPr>
                <w:rFonts w:asciiTheme="minorHAnsi" w:hAnsiTheme="minorHAnsi" w:cstheme="minorHAnsi"/>
                <w:i/>
                <w:iCs/>
                <w:color w:val="000000" w:themeColor="text1"/>
                <w:sz w:val="16"/>
                <w:szCs w:val="16"/>
              </w:rPr>
              <w:t xml:space="preserve"> (Nepal Police Hotlines)</w:t>
            </w:r>
            <w:r w:rsidR="009C4A69" w:rsidRPr="004B1ABB">
              <w:rPr>
                <w:rFonts w:asciiTheme="minorHAnsi" w:hAnsiTheme="minorHAnsi" w:cstheme="minorHAnsi"/>
                <w:i/>
                <w:iCs/>
                <w:color w:val="000000" w:themeColor="text1"/>
                <w:sz w:val="16"/>
                <w:szCs w:val="16"/>
              </w:rPr>
              <w:t xml:space="preserve">, </w:t>
            </w:r>
            <w:r w:rsidR="008A3C95" w:rsidRPr="004B1ABB">
              <w:rPr>
                <w:rFonts w:asciiTheme="minorHAnsi" w:hAnsiTheme="minorHAnsi" w:cstheme="minorHAnsi"/>
                <w:i/>
                <w:iCs/>
                <w:color w:val="000000" w:themeColor="text1"/>
                <w:sz w:val="16"/>
                <w:szCs w:val="16"/>
              </w:rPr>
              <w:t xml:space="preserve">1145 (NWC), </w:t>
            </w:r>
            <w:r w:rsidR="00BB5DFC" w:rsidRPr="004B1ABB">
              <w:rPr>
                <w:rFonts w:asciiTheme="minorHAnsi" w:hAnsiTheme="minorHAnsi" w:cstheme="minorHAnsi"/>
                <w:i/>
                <w:iCs/>
                <w:color w:val="000000" w:themeColor="text1"/>
                <w:sz w:val="16"/>
                <w:szCs w:val="16"/>
              </w:rPr>
              <w:t>1660-013-</w:t>
            </w:r>
            <w:r w:rsidR="009C4A69" w:rsidRPr="004B1ABB">
              <w:rPr>
                <w:rFonts w:asciiTheme="minorHAnsi" w:hAnsiTheme="minorHAnsi" w:cstheme="minorHAnsi"/>
                <w:i/>
                <w:iCs/>
                <w:color w:val="000000" w:themeColor="text1"/>
                <w:sz w:val="16"/>
                <w:szCs w:val="16"/>
              </w:rPr>
              <w:t>3666 (Mental Health Helpline Nepal), 9840021</w:t>
            </w:r>
            <w:r w:rsidR="008A3C95" w:rsidRPr="004B1ABB">
              <w:rPr>
                <w:rFonts w:asciiTheme="minorHAnsi" w:hAnsiTheme="minorHAnsi" w:cstheme="minorHAnsi"/>
                <w:i/>
                <w:iCs/>
                <w:color w:val="000000" w:themeColor="text1"/>
                <w:sz w:val="16"/>
                <w:szCs w:val="16"/>
              </w:rPr>
              <w:t>600 (TUTH Suicide Hotline), 01-4338094 (Red Cross),01-4256701 (National Women Commission),01-4414745 (Women, Children and Senior Citizen Service Directorate), 9851289111 (Metropolitan Police GBV Rescue Van), 01-4412748, 981298198 (CICU), 01-5543111 (LACC), 01-5186073 (WOREC), 01-5537103 (SAATHI), 01-4253276 (</w:t>
            </w:r>
            <w:proofErr w:type="spellStart"/>
            <w:r w:rsidR="008A3C95" w:rsidRPr="004B1ABB">
              <w:rPr>
                <w:rFonts w:asciiTheme="minorHAnsi" w:hAnsiTheme="minorHAnsi" w:cstheme="minorHAnsi"/>
                <w:i/>
                <w:iCs/>
                <w:color w:val="000000" w:themeColor="text1"/>
                <w:sz w:val="16"/>
                <w:szCs w:val="16"/>
              </w:rPr>
              <w:t>PrasutiGriha</w:t>
            </w:r>
            <w:proofErr w:type="spellEnd"/>
            <w:r w:rsidR="008A3C95" w:rsidRPr="004B1ABB">
              <w:rPr>
                <w:rFonts w:asciiTheme="minorHAnsi" w:hAnsiTheme="minorHAnsi" w:cstheme="minorHAnsi"/>
                <w:i/>
                <w:iCs/>
                <w:color w:val="000000" w:themeColor="text1"/>
                <w:sz w:val="16"/>
                <w:szCs w:val="16"/>
              </w:rPr>
              <w:t>),+16600199999 (</w:t>
            </w:r>
            <w:proofErr w:type="spellStart"/>
            <w:r w:rsidR="008A3C95" w:rsidRPr="004B1ABB">
              <w:rPr>
                <w:rFonts w:asciiTheme="minorHAnsi" w:hAnsiTheme="minorHAnsi" w:cstheme="minorHAnsi"/>
                <w:i/>
                <w:iCs/>
                <w:color w:val="000000" w:themeColor="text1"/>
                <w:sz w:val="16"/>
                <w:szCs w:val="16"/>
              </w:rPr>
              <w:t>Maiti</w:t>
            </w:r>
            <w:proofErr w:type="spellEnd"/>
            <w:r w:rsidR="008A3C95" w:rsidRPr="004B1ABB">
              <w:rPr>
                <w:rFonts w:asciiTheme="minorHAnsi" w:hAnsiTheme="minorHAnsi" w:cstheme="minorHAnsi"/>
                <w:i/>
                <w:iCs/>
                <w:color w:val="000000" w:themeColor="text1"/>
                <w:sz w:val="16"/>
                <w:szCs w:val="16"/>
              </w:rPr>
              <w:t xml:space="preserve"> Nepal), 01-4233524 (FWLD), 01-4424082 (TPO Nepal), 01-4373900 (CVICT Nepal), 01-4102037 (CMC Nepal), 01-5190103 </w:t>
            </w:r>
            <w:proofErr w:type="spellStart"/>
            <w:r w:rsidR="008A3C95" w:rsidRPr="004B1ABB">
              <w:rPr>
                <w:rFonts w:asciiTheme="minorHAnsi" w:hAnsiTheme="minorHAnsi" w:cstheme="minorHAnsi"/>
                <w:i/>
                <w:iCs/>
                <w:color w:val="000000" w:themeColor="text1"/>
                <w:sz w:val="16"/>
                <w:szCs w:val="16"/>
              </w:rPr>
              <w:t>Koshish</w:t>
            </w:r>
            <w:proofErr w:type="spellEnd"/>
            <w:r w:rsidR="008A3C95" w:rsidRPr="004B1ABB">
              <w:rPr>
                <w:rFonts w:asciiTheme="minorHAnsi" w:hAnsiTheme="minorHAnsi" w:cstheme="minorHAnsi"/>
                <w:i/>
                <w:iCs/>
                <w:color w:val="000000" w:themeColor="text1"/>
                <w:sz w:val="16"/>
                <w:szCs w:val="16"/>
              </w:rPr>
              <w:t xml:space="preserve"> Nepal), 01-5172644 (Forum </w:t>
            </w:r>
            <w:r w:rsidR="008A3C95" w:rsidRPr="004B1ABB">
              <w:rPr>
                <w:rFonts w:asciiTheme="minorHAnsi" w:hAnsiTheme="minorHAnsi" w:cstheme="minorHAnsi"/>
                <w:i/>
                <w:iCs/>
                <w:color w:val="000000" w:themeColor="text1"/>
                <w:sz w:val="16"/>
                <w:szCs w:val="16"/>
              </w:rPr>
              <w:lastRenderedPageBreak/>
              <w:t>for Protection for People’s Rights)</w:t>
            </w:r>
            <w:r w:rsidR="00243D59" w:rsidRPr="004B1ABB">
              <w:rPr>
                <w:rFonts w:asciiTheme="minorHAnsi" w:hAnsiTheme="minorHAnsi" w:cstheme="minorHAnsi"/>
                <w:i/>
                <w:iCs/>
                <w:color w:val="000000" w:themeColor="text1"/>
                <w:sz w:val="16"/>
                <w:szCs w:val="16"/>
              </w:rPr>
              <w:t>, COVID-19 – 1115, 9851255837, 9851255834 (Ministry of Health and Population)</w:t>
            </w:r>
          </w:p>
        </w:tc>
      </w:tr>
      <w:tr w:rsidR="009F12EB" w:rsidRPr="007B5B06" w14:paraId="7BF18732" w14:textId="77777777" w:rsidTr="004B1ABB">
        <w:trPr>
          <w:gridBefore w:val="1"/>
          <w:wBefore w:w="23" w:type="dxa"/>
        </w:trPr>
        <w:tc>
          <w:tcPr>
            <w:tcW w:w="1800" w:type="dxa"/>
            <w:gridSpan w:val="2"/>
            <w:shd w:val="clear" w:color="auto" w:fill="FDE9D9" w:themeFill="accent6" w:themeFillTint="33"/>
            <w:vAlign w:val="center"/>
          </w:tcPr>
          <w:p w14:paraId="3F1DF3D2" w14:textId="46DA9B3A" w:rsidR="009F12EB" w:rsidRPr="007B5B06" w:rsidRDefault="009F12EB" w:rsidP="00293B13">
            <w:pPr>
              <w:rPr>
                <w:rFonts w:cstheme="minorHAnsi"/>
                <w:b/>
              </w:rPr>
            </w:pPr>
            <w:r w:rsidRPr="007B5B06">
              <w:rPr>
                <w:rFonts w:cstheme="minorHAnsi"/>
                <w:b/>
              </w:rPr>
              <w:lastRenderedPageBreak/>
              <w:t>Water, Sanitation and Hygiene (WASH)</w:t>
            </w:r>
          </w:p>
          <w:p w14:paraId="7B1F9FA5" w14:textId="77777777" w:rsidR="0044791C" w:rsidRPr="007B5B06" w:rsidRDefault="0044791C" w:rsidP="00293B13">
            <w:pPr>
              <w:rPr>
                <w:rFonts w:cstheme="minorHAnsi"/>
                <w:b/>
              </w:rPr>
            </w:pPr>
          </w:p>
          <w:p w14:paraId="073C6D6A" w14:textId="77777777" w:rsidR="000B68EC" w:rsidRPr="007B5B06" w:rsidRDefault="000B68EC" w:rsidP="00293B13">
            <w:pPr>
              <w:rPr>
                <w:rFonts w:cstheme="minorHAnsi"/>
                <w:b/>
              </w:rPr>
            </w:pPr>
            <w:r w:rsidRPr="007B5B06">
              <w:rPr>
                <w:rFonts w:cstheme="minorHAnsi"/>
                <w:b/>
                <w:noProof/>
              </w:rPr>
              <w:drawing>
                <wp:inline distT="0" distB="0" distL="0" distR="0" wp14:anchorId="4C8CDCD6" wp14:editId="5300E358">
                  <wp:extent cx="615950" cy="5911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591185"/>
                          </a:xfrm>
                          <a:prstGeom prst="rect">
                            <a:avLst/>
                          </a:prstGeom>
                          <a:noFill/>
                        </pic:spPr>
                      </pic:pic>
                    </a:graphicData>
                  </a:graphic>
                </wp:inline>
              </w:drawing>
            </w:r>
          </w:p>
          <w:p w14:paraId="343E2159" w14:textId="77777777" w:rsidR="009F12EB" w:rsidRPr="007B5B06" w:rsidRDefault="009F12EB" w:rsidP="00293B13">
            <w:pPr>
              <w:rPr>
                <w:rFonts w:cstheme="minorHAnsi"/>
              </w:rPr>
            </w:pPr>
          </w:p>
        </w:tc>
        <w:tc>
          <w:tcPr>
            <w:tcW w:w="7447" w:type="dxa"/>
          </w:tcPr>
          <w:p w14:paraId="218C019F" w14:textId="34F050FE" w:rsidR="000B68EC" w:rsidRPr="007B5B06" w:rsidRDefault="00C76813" w:rsidP="00293B13">
            <w:pPr>
              <w:numPr>
                <w:ilvl w:val="0"/>
                <w:numId w:val="1"/>
              </w:numPr>
              <w:ind w:left="360"/>
              <w:rPr>
                <w:rFonts w:cstheme="minorHAnsi"/>
                <w:color w:val="000000" w:themeColor="text1"/>
              </w:rPr>
            </w:pPr>
            <w:r w:rsidRPr="007B5B06">
              <w:rPr>
                <w:rFonts w:eastAsia="Calibri" w:cstheme="minorHAnsi"/>
                <w:color w:val="000000" w:themeColor="text1"/>
              </w:rPr>
              <w:t>Ensure c</w:t>
            </w:r>
            <w:r w:rsidR="00056ACD" w:rsidRPr="007B5B06">
              <w:rPr>
                <w:rFonts w:eastAsia="Calibri" w:cstheme="minorHAnsi"/>
                <w:color w:val="000000" w:themeColor="text1"/>
              </w:rPr>
              <w:t xml:space="preserve">lean toilet and bathroom facilities located in safe areas with separated toiles for women, men and other genders. Where a separate room is not possible, curtains or other dividers should be arranged. The </w:t>
            </w:r>
            <w:proofErr w:type="spellStart"/>
            <w:r w:rsidR="00571EC2" w:rsidRPr="007B5B06">
              <w:rPr>
                <w:rFonts w:cstheme="minorHAnsi"/>
                <w:color w:val="000000" w:themeColor="text1"/>
              </w:rPr>
              <w:t>centre</w:t>
            </w:r>
            <w:r w:rsidR="00056ACD" w:rsidRPr="007B5B06">
              <w:rPr>
                <w:rFonts w:eastAsia="Calibri" w:cstheme="minorHAnsi"/>
                <w:color w:val="000000" w:themeColor="text1"/>
              </w:rPr>
              <w:t>’s</w:t>
            </w:r>
            <w:proofErr w:type="spellEnd"/>
            <w:r w:rsidR="00056ACD" w:rsidRPr="007B5B06">
              <w:rPr>
                <w:rFonts w:eastAsia="Calibri" w:cstheme="minorHAnsi"/>
                <w:color w:val="000000" w:themeColor="text1"/>
              </w:rPr>
              <w:t xml:space="preserve"> wash and infrastructure facilities should be accessible for pregnant women, children, women with disability, women living with HIV and AIDS and people with health complications and LGBTIQ</w:t>
            </w:r>
            <w:r w:rsidR="00E0585B" w:rsidRPr="007B5B06">
              <w:rPr>
                <w:rFonts w:eastAsia="Calibri" w:cstheme="minorHAnsi"/>
                <w:color w:val="000000" w:themeColor="text1"/>
              </w:rPr>
              <w:t>+</w:t>
            </w:r>
            <w:r w:rsidR="00056ACD" w:rsidRPr="007B5B06">
              <w:rPr>
                <w:rFonts w:eastAsia="Calibri" w:cstheme="minorHAnsi"/>
                <w:color w:val="000000" w:themeColor="text1"/>
              </w:rPr>
              <w:t xml:space="preserve"> persons. It should have access to clean water</w:t>
            </w:r>
            <w:r w:rsidR="00293B13" w:rsidRPr="007B5B06">
              <w:rPr>
                <w:rFonts w:eastAsia="Calibri" w:cstheme="minorHAnsi"/>
                <w:color w:val="000000" w:themeColor="text1"/>
              </w:rPr>
              <w:t xml:space="preserve"> and</w:t>
            </w:r>
            <w:r w:rsidR="00056ACD" w:rsidRPr="007B5B06">
              <w:rPr>
                <w:rFonts w:eastAsia="Calibri" w:cstheme="minorHAnsi"/>
                <w:color w:val="000000" w:themeColor="text1"/>
              </w:rPr>
              <w:t xml:space="preserve"> proper place for washing clothes, disposing used tissues and pads to maintain hygiene. There should be sufficient lights, security locks, privacy and safety measures;</w:t>
            </w:r>
          </w:p>
          <w:p w14:paraId="1326F147" w14:textId="77777777" w:rsidR="00CC7B62" w:rsidRPr="007B5B06" w:rsidRDefault="00CC7B62" w:rsidP="00293B13">
            <w:pPr>
              <w:numPr>
                <w:ilvl w:val="0"/>
                <w:numId w:val="1"/>
              </w:numPr>
              <w:ind w:left="360"/>
              <w:jc w:val="both"/>
              <w:rPr>
                <w:rFonts w:cstheme="minorHAnsi"/>
                <w:color w:val="000000" w:themeColor="text1"/>
              </w:rPr>
            </w:pPr>
            <w:r w:rsidRPr="007B5B06">
              <w:rPr>
                <w:rFonts w:cstheme="minorHAnsi"/>
                <w:color w:val="000000" w:themeColor="text1"/>
              </w:rPr>
              <w:t>Install easily readable message for all to ensure and maintain separate toilet facilities for men, women and people w</w:t>
            </w:r>
            <w:r w:rsidR="006A1351" w:rsidRPr="007B5B06">
              <w:rPr>
                <w:rFonts w:cstheme="minorHAnsi"/>
                <w:color w:val="000000" w:themeColor="text1"/>
              </w:rPr>
              <w:t>ith disability or special needs;</w:t>
            </w:r>
          </w:p>
          <w:p w14:paraId="5802F354" w14:textId="58482635" w:rsidR="00035429" w:rsidRPr="007B5B06" w:rsidRDefault="00035429" w:rsidP="00293B13">
            <w:pPr>
              <w:numPr>
                <w:ilvl w:val="0"/>
                <w:numId w:val="1"/>
              </w:numPr>
              <w:ind w:left="360"/>
              <w:jc w:val="both"/>
              <w:rPr>
                <w:rFonts w:cstheme="minorHAnsi"/>
                <w:color w:val="000000" w:themeColor="text1"/>
              </w:rPr>
            </w:pPr>
            <w:r w:rsidRPr="007B5B06">
              <w:rPr>
                <w:rFonts w:cstheme="minorHAnsi"/>
                <w:color w:val="000000" w:themeColor="text1"/>
              </w:rPr>
              <w:t xml:space="preserve">Maintain and monitor safe and clean sanitation facilities for </w:t>
            </w:r>
            <w:r w:rsidR="006A1351" w:rsidRPr="007B5B06">
              <w:rPr>
                <w:rFonts w:cstheme="minorHAnsi"/>
                <w:color w:val="000000" w:themeColor="text1"/>
              </w:rPr>
              <w:t>all addressing gender needs;</w:t>
            </w:r>
            <w:r w:rsidR="00293B13" w:rsidRPr="007B5B06">
              <w:rPr>
                <w:rFonts w:cstheme="minorHAnsi"/>
                <w:color w:val="000000" w:themeColor="text1"/>
              </w:rPr>
              <w:t xml:space="preserve"> </w:t>
            </w:r>
          </w:p>
          <w:p w14:paraId="043DC2BF" w14:textId="08DF3947" w:rsidR="00035429" w:rsidRPr="007B5B06" w:rsidRDefault="00035429" w:rsidP="00293B13">
            <w:pPr>
              <w:numPr>
                <w:ilvl w:val="0"/>
                <w:numId w:val="1"/>
              </w:numPr>
              <w:ind w:left="360"/>
              <w:rPr>
                <w:rFonts w:cstheme="minorHAnsi"/>
                <w:color w:val="000000" w:themeColor="text1"/>
              </w:rPr>
            </w:pPr>
            <w:r w:rsidRPr="007B5B06">
              <w:rPr>
                <w:rFonts w:cstheme="minorHAnsi"/>
                <w:color w:val="000000" w:themeColor="text1"/>
              </w:rPr>
              <w:t>Ensure incineration areas and proper solid was</w:t>
            </w:r>
            <w:r w:rsidR="006A1351" w:rsidRPr="007B5B06">
              <w:rPr>
                <w:rFonts w:cstheme="minorHAnsi"/>
                <w:color w:val="000000" w:themeColor="text1"/>
              </w:rPr>
              <w:t>te management plan in the MPCC;</w:t>
            </w:r>
            <w:r w:rsidR="00293B13" w:rsidRPr="007B5B06">
              <w:rPr>
                <w:rFonts w:cstheme="minorHAnsi"/>
                <w:color w:val="000000" w:themeColor="text1"/>
              </w:rPr>
              <w:t xml:space="preserve"> and</w:t>
            </w:r>
          </w:p>
          <w:p w14:paraId="485B91B4" w14:textId="07FAC42A" w:rsidR="009F12EB" w:rsidRPr="007B5B06" w:rsidRDefault="004F03C6" w:rsidP="00293B13">
            <w:pPr>
              <w:numPr>
                <w:ilvl w:val="0"/>
                <w:numId w:val="1"/>
              </w:numPr>
              <w:ind w:left="360"/>
              <w:rPr>
                <w:rFonts w:cstheme="minorHAnsi"/>
                <w:color w:val="000000" w:themeColor="text1"/>
              </w:rPr>
            </w:pPr>
            <w:r w:rsidRPr="007B5B06">
              <w:rPr>
                <w:rFonts w:cstheme="minorHAnsi"/>
                <w:bCs/>
                <w:color w:val="000000" w:themeColor="text1"/>
              </w:rPr>
              <w:t xml:space="preserve">Prioritize setting up </w:t>
            </w:r>
            <w:r w:rsidR="00293B13" w:rsidRPr="007B5B06">
              <w:rPr>
                <w:rFonts w:cstheme="minorHAnsi"/>
                <w:bCs/>
                <w:color w:val="000000" w:themeColor="text1"/>
              </w:rPr>
              <w:t xml:space="preserve">of </w:t>
            </w:r>
            <w:r w:rsidRPr="007B5B06">
              <w:rPr>
                <w:rFonts w:cstheme="minorHAnsi"/>
                <w:bCs/>
                <w:color w:val="000000" w:themeColor="text1"/>
              </w:rPr>
              <w:t>separate toilets</w:t>
            </w:r>
            <w:r w:rsidR="00293B13" w:rsidRPr="007B5B06">
              <w:rPr>
                <w:rFonts w:cstheme="minorHAnsi"/>
                <w:bCs/>
                <w:color w:val="000000" w:themeColor="text1"/>
              </w:rPr>
              <w:t xml:space="preserve"> and</w:t>
            </w:r>
            <w:r w:rsidRPr="007B5B06">
              <w:rPr>
                <w:rFonts w:cstheme="minorHAnsi"/>
                <w:bCs/>
                <w:color w:val="000000" w:themeColor="text1"/>
              </w:rPr>
              <w:t xml:space="preserve"> bathrooms</w:t>
            </w:r>
            <w:r w:rsidRPr="007B5B06">
              <w:rPr>
                <w:rFonts w:cstheme="minorHAnsi"/>
                <w:color w:val="000000" w:themeColor="text1"/>
              </w:rPr>
              <w:t> at the closest distance to the accommodation or inside the accommodation; ensuring accommodation has lights and hygienic and safe conditions (with inside latches, locks; proper management for menstrual hygiene, managing wash space for infants, not close to or bypassing men’s accommodation or toilets);</w:t>
            </w:r>
          </w:p>
        </w:tc>
      </w:tr>
      <w:tr w:rsidR="009F12EB" w:rsidRPr="007B5B06" w14:paraId="6725A3B2" w14:textId="77777777" w:rsidTr="004B1ABB">
        <w:trPr>
          <w:gridBefore w:val="1"/>
          <w:wBefore w:w="23" w:type="dxa"/>
          <w:trHeight w:val="2978"/>
        </w:trPr>
        <w:tc>
          <w:tcPr>
            <w:tcW w:w="1800" w:type="dxa"/>
            <w:gridSpan w:val="2"/>
            <w:shd w:val="clear" w:color="auto" w:fill="FDE9D9" w:themeFill="accent6" w:themeFillTint="33"/>
            <w:vAlign w:val="center"/>
          </w:tcPr>
          <w:p w14:paraId="7BDC7D13" w14:textId="0BCDBC01" w:rsidR="0044791C" w:rsidRPr="007B5B06" w:rsidRDefault="004167B9" w:rsidP="00293B13">
            <w:pPr>
              <w:rPr>
                <w:rFonts w:cstheme="minorHAnsi"/>
                <w:b/>
              </w:rPr>
            </w:pPr>
            <w:r w:rsidRPr="007B5B06">
              <w:rPr>
                <w:rFonts w:cstheme="minorHAnsi"/>
                <w:b/>
              </w:rPr>
              <w:t>Cash Based Interventions (CBI’s)</w:t>
            </w:r>
          </w:p>
          <w:p w14:paraId="54B7421B" w14:textId="77777777" w:rsidR="009F12EB" w:rsidRPr="007B5B06" w:rsidRDefault="009F12EB" w:rsidP="00293B13">
            <w:pPr>
              <w:rPr>
                <w:rFonts w:cstheme="minorHAnsi"/>
              </w:rPr>
            </w:pPr>
          </w:p>
          <w:p w14:paraId="156FD78F" w14:textId="77777777" w:rsidR="004167B9" w:rsidRPr="007B5B06" w:rsidRDefault="004167B9" w:rsidP="00293B13">
            <w:pPr>
              <w:rPr>
                <w:rFonts w:cstheme="minorHAnsi"/>
              </w:rPr>
            </w:pPr>
            <w:r w:rsidRPr="007B5B06">
              <w:rPr>
                <w:rFonts w:cstheme="minorHAnsi"/>
                <w:noProof/>
              </w:rPr>
              <w:drawing>
                <wp:inline distT="0" distB="0" distL="0" distR="0" wp14:anchorId="641E8C7F" wp14:editId="0300C2B3">
                  <wp:extent cx="646430" cy="646430"/>
                  <wp:effectExtent l="0" t="0" r="127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inline>
              </w:drawing>
            </w:r>
          </w:p>
        </w:tc>
        <w:tc>
          <w:tcPr>
            <w:tcW w:w="7447" w:type="dxa"/>
          </w:tcPr>
          <w:p w14:paraId="57EE0804" w14:textId="77777777" w:rsidR="003808DC" w:rsidRPr="007B5B06" w:rsidRDefault="004167B9" w:rsidP="00293B13">
            <w:pPr>
              <w:pStyle w:val="ListParagraph"/>
              <w:numPr>
                <w:ilvl w:val="0"/>
                <w:numId w:val="67"/>
              </w:numPr>
              <w:ind w:left="390" w:hanging="390"/>
              <w:rPr>
                <w:rFonts w:asciiTheme="minorHAnsi" w:hAnsiTheme="minorHAnsi" w:cstheme="minorHAnsi"/>
                <w:color w:val="000000" w:themeColor="text1"/>
                <w:sz w:val="22"/>
              </w:rPr>
            </w:pPr>
            <w:r w:rsidRPr="007B5B06">
              <w:rPr>
                <w:rFonts w:asciiTheme="minorHAnsi" w:hAnsiTheme="minorHAnsi" w:cstheme="minorHAnsi"/>
                <w:color w:val="000000" w:themeColor="text1"/>
                <w:sz w:val="22"/>
                <w:lang w:val="en-GB"/>
              </w:rPr>
              <w:t>Ensure use of gender analysis and preparedness data and/or IASC</w:t>
            </w:r>
            <w:r w:rsidR="008A3C95" w:rsidRPr="007B5B06">
              <w:rPr>
                <w:rFonts w:asciiTheme="minorHAnsi" w:hAnsiTheme="minorHAnsi" w:cstheme="minorHAnsi"/>
                <w:color w:val="000000" w:themeColor="text1"/>
                <w:sz w:val="22"/>
                <w:lang w:val="en-GB"/>
              </w:rPr>
              <w:t xml:space="preserve"> (</w:t>
            </w:r>
            <w:r w:rsidR="008A3C95" w:rsidRPr="007B5B06">
              <w:rPr>
                <w:rFonts w:asciiTheme="minorHAnsi" w:hAnsiTheme="minorHAnsi" w:cstheme="minorHAnsi"/>
                <w:color w:val="000000" w:themeColor="text1"/>
                <w:sz w:val="22"/>
              </w:rPr>
              <w:t>Inter-Agency Standing Committee</w:t>
            </w:r>
            <w:r w:rsidR="008A3C95" w:rsidRPr="007B5B06">
              <w:rPr>
                <w:rFonts w:asciiTheme="minorHAnsi" w:hAnsiTheme="minorHAnsi" w:cstheme="minorHAnsi"/>
                <w:color w:val="000000" w:themeColor="text1"/>
                <w:sz w:val="22"/>
                <w:lang w:val="en-GB"/>
              </w:rPr>
              <w:t xml:space="preserve">) </w:t>
            </w:r>
            <w:r w:rsidRPr="007B5B06">
              <w:rPr>
                <w:rFonts w:asciiTheme="minorHAnsi" w:hAnsiTheme="minorHAnsi" w:cstheme="minorHAnsi"/>
                <w:color w:val="000000" w:themeColor="text1"/>
                <w:sz w:val="22"/>
              </w:rPr>
              <w:t>Gender with Age Marker to guide the design and monitoring of CBIs;</w:t>
            </w:r>
          </w:p>
          <w:p w14:paraId="61B67404" w14:textId="77777777" w:rsidR="003808DC" w:rsidRPr="007B5B06" w:rsidRDefault="004167B9" w:rsidP="00293B13">
            <w:pPr>
              <w:pStyle w:val="ListParagraph"/>
              <w:numPr>
                <w:ilvl w:val="0"/>
                <w:numId w:val="67"/>
              </w:numPr>
              <w:ind w:left="390" w:hanging="390"/>
              <w:rPr>
                <w:rFonts w:asciiTheme="minorHAnsi" w:hAnsiTheme="minorHAnsi" w:cstheme="minorHAnsi"/>
                <w:color w:val="000000" w:themeColor="text1"/>
                <w:sz w:val="22"/>
              </w:rPr>
            </w:pPr>
            <w:r w:rsidRPr="007B5B06">
              <w:rPr>
                <w:rFonts w:asciiTheme="minorHAnsi" w:hAnsiTheme="minorHAnsi" w:cstheme="minorHAnsi"/>
                <w:color w:val="000000" w:themeColor="text1"/>
                <w:sz w:val="22"/>
                <w:lang w:val="en-GB"/>
              </w:rPr>
              <w:t xml:space="preserve">Ensure </w:t>
            </w:r>
            <w:r w:rsidRPr="007B5B06">
              <w:rPr>
                <w:rFonts w:asciiTheme="minorHAnsi" w:hAnsiTheme="minorHAnsi" w:cstheme="minorHAnsi"/>
                <w:color w:val="000000" w:themeColor="text1"/>
                <w:sz w:val="22"/>
              </w:rPr>
              <w:t>development of feedback mechanisms for women, girls, men, and boys of diverse</w:t>
            </w:r>
            <w:r w:rsidR="009B69E2" w:rsidRPr="007B5B06">
              <w:rPr>
                <w:rFonts w:asciiTheme="minorHAnsi" w:hAnsiTheme="minorHAnsi" w:cstheme="minorHAnsi"/>
                <w:color w:val="000000" w:themeColor="text1"/>
                <w:sz w:val="22"/>
              </w:rPr>
              <w:t xml:space="preserve"> groups as part of CBI program</w:t>
            </w:r>
            <w:r w:rsidRPr="007B5B06">
              <w:rPr>
                <w:rFonts w:asciiTheme="minorHAnsi" w:hAnsiTheme="minorHAnsi" w:cstheme="minorHAnsi"/>
                <w:color w:val="000000" w:themeColor="text1"/>
                <w:sz w:val="22"/>
              </w:rPr>
              <w:t>s;</w:t>
            </w:r>
          </w:p>
          <w:p w14:paraId="2F8DB33E" w14:textId="4708695B" w:rsidR="003808DC" w:rsidRPr="007B5B06" w:rsidRDefault="004167B9" w:rsidP="00293B13">
            <w:pPr>
              <w:pStyle w:val="ListParagraph"/>
              <w:numPr>
                <w:ilvl w:val="0"/>
                <w:numId w:val="67"/>
              </w:numPr>
              <w:ind w:left="390" w:hanging="390"/>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Develop </w:t>
            </w:r>
            <w:r w:rsidR="009B69E2" w:rsidRPr="007B5B06">
              <w:rPr>
                <w:rFonts w:asciiTheme="minorHAnsi" w:hAnsiTheme="minorHAnsi" w:cstheme="minorHAnsi"/>
                <w:color w:val="000000" w:themeColor="text1"/>
                <w:sz w:val="22"/>
              </w:rPr>
              <w:t>programs</w:t>
            </w:r>
            <w:r w:rsidRPr="007B5B06">
              <w:rPr>
                <w:rFonts w:asciiTheme="minorHAnsi" w:hAnsiTheme="minorHAnsi" w:cstheme="minorHAnsi"/>
                <w:color w:val="000000" w:themeColor="text1"/>
                <w:sz w:val="22"/>
              </w:rPr>
              <w:t xml:space="preserve"> in such a way that CBIs will be used to prevent and respond to </w:t>
            </w:r>
            <w:r w:rsidR="00111066" w:rsidRPr="007B5B06">
              <w:rPr>
                <w:rFonts w:asciiTheme="minorHAnsi" w:hAnsiTheme="minorHAnsi" w:cstheme="minorHAnsi"/>
                <w:color w:val="000000" w:themeColor="text1"/>
                <w:sz w:val="22"/>
              </w:rPr>
              <w:t>S</w:t>
            </w:r>
            <w:r w:rsidRPr="007B5B06">
              <w:rPr>
                <w:rFonts w:asciiTheme="minorHAnsi" w:hAnsiTheme="minorHAnsi" w:cstheme="minorHAnsi"/>
                <w:color w:val="000000" w:themeColor="text1"/>
                <w:sz w:val="22"/>
              </w:rPr>
              <w:t>GBV in humanitarian context;</w:t>
            </w:r>
          </w:p>
          <w:p w14:paraId="393FFEFB" w14:textId="552EC63F" w:rsidR="004167B9" w:rsidRPr="007B5B06" w:rsidRDefault="004167B9" w:rsidP="00293B13">
            <w:pPr>
              <w:pStyle w:val="ListParagraph"/>
              <w:numPr>
                <w:ilvl w:val="0"/>
                <w:numId w:val="67"/>
              </w:numPr>
              <w:ind w:left="390" w:hanging="390"/>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Develop CBIs to contribute to the gender equality outcome (focusing increased participation of women and LGBTIQ’s engaging in CBIs, them being the transfer recipients, transfer related decision making, and CBIs being used for pro</w:t>
            </w:r>
            <w:r w:rsidR="002E6D44" w:rsidRPr="007B5B06">
              <w:rPr>
                <w:rFonts w:asciiTheme="minorHAnsi" w:hAnsiTheme="minorHAnsi" w:cstheme="minorHAnsi"/>
                <w:color w:val="000000" w:themeColor="text1"/>
                <w:sz w:val="22"/>
              </w:rPr>
              <w:t>tection/ gender-based violence);</w:t>
            </w:r>
          </w:p>
        </w:tc>
      </w:tr>
      <w:tr w:rsidR="004167B9" w:rsidRPr="007B5B06" w14:paraId="6227485D" w14:textId="77777777" w:rsidTr="004B1ABB">
        <w:trPr>
          <w:gridBefore w:val="1"/>
          <w:wBefore w:w="23" w:type="dxa"/>
        </w:trPr>
        <w:tc>
          <w:tcPr>
            <w:tcW w:w="1800" w:type="dxa"/>
            <w:gridSpan w:val="2"/>
            <w:shd w:val="clear" w:color="auto" w:fill="FDE9D9" w:themeFill="accent6" w:themeFillTint="33"/>
            <w:vAlign w:val="center"/>
          </w:tcPr>
          <w:p w14:paraId="2A05CC91" w14:textId="77777777" w:rsidR="004167B9" w:rsidRPr="004B1ABB" w:rsidRDefault="004167B9" w:rsidP="00293B13">
            <w:pPr>
              <w:rPr>
                <w:rFonts w:cstheme="minorHAnsi"/>
                <w:b/>
              </w:rPr>
            </w:pPr>
            <w:r w:rsidRPr="004B1ABB">
              <w:rPr>
                <w:rFonts w:cstheme="minorHAnsi"/>
                <w:b/>
              </w:rPr>
              <w:t>Logistics</w:t>
            </w:r>
          </w:p>
          <w:p w14:paraId="3B85958B" w14:textId="77777777" w:rsidR="004167B9" w:rsidRPr="004B1ABB" w:rsidRDefault="004167B9" w:rsidP="00293B13">
            <w:pPr>
              <w:rPr>
                <w:rFonts w:cstheme="minorHAnsi"/>
                <w:b/>
              </w:rPr>
            </w:pPr>
          </w:p>
          <w:p w14:paraId="0EC6B830" w14:textId="77777777" w:rsidR="004167B9" w:rsidRPr="004B1ABB" w:rsidRDefault="004167B9" w:rsidP="00293B13">
            <w:pPr>
              <w:rPr>
                <w:rFonts w:cstheme="minorHAnsi"/>
                <w:b/>
              </w:rPr>
            </w:pPr>
            <w:r w:rsidRPr="004B1ABB">
              <w:rPr>
                <w:rFonts w:cstheme="minorHAnsi"/>
                <w:b/>
                <w:noProof/>
              </w:rPr>
              <w:drawing>
                <wp:inline distT="0" distB="0" distL="0" distR="0" wp14:anchorId="4F3A0958" wp14:editId="00855748">
                  <wp:extent cx="642942" cy="55245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639" cy="557345"/>
                          </a:xfrm>
                          <a:prstGeom prst="rect">
                            <a:avLst/>
                          </a:prstGeom>
                          <a:noFill/>
                        </pic:spPr>
                      </pic:pic>
                    </a:graphicData>
                  </a:graphic>
                </wp:inline>
              </w:drawing>
            </w:r>
          </w:p>
          <w:p w14:paraId="7894AFDF" w14:textId="77777777" w:rsidR="004167B9" w:rsidRPr="004B1ABB" w:rsidRDefault="004167B9" w:rsidP="00293B13">
            <w:pPr>
              <w:rPr>
                <w:rFonts w:cstheme="minorHAnsi"/>
                <w:b/>
              </w:rPr>
            </w:pPr>
          </w:p>
        </w:tc>
        <w:tc>
          <w:tcPr>
            <w:tcW w:w="7447" w:type="dxa"/>
          </w:tcPr>
          <w:p w14:paraId="62CFA9A0" w14:textId="6E00BBC8" w:rsidR="003808DC" w:rsidRPr="004B1ABB" w:rsidRDefault="00DF67BE" w:rsidP="00BD2AB0">
            <w:pPr>
              <w:pStyle w:val="ochabignumber"/>
              <w:numPr>
                <w:ilvl w:val="0"/>
                <w:numId w:val="22"/>
              </w:numPr>
              <w:ind w:left="360"/>
              <w:rPr>
                <w:rFonts w:asciiTheme="minorHAnsi" w:hAnsiTheme="minorHAnsi" w:cstheme="minorHAnsi"/>
                <w:bCs/>
                <w:color w:val="auto"/>
                <w:sz w:val="22"/>
                <w:szCs w:val="22"/>
              </w:rPr>
            </w:pPr>
            <w:r w:rsidRPr="004B1ABB">
              <w:rPr>
                <w:rFonts w:asciiTheme="minorHAnsi" w:hAnsiTheme="minorHAnsi" w:cstheme="minorHAnsi"/>
                <w:bCs/>
                <w:color w:val="auto"/>
                <w:sz w:val="22"/>
                <w:szCs w:val="22"/>
              </w:rPr>
              <w:t>Allocate women</w:t>
            </w:r>
            <w:r w:rsidR="004167B9" w:rsidRPr="004B1ABB">
              <w:rPr>
                <w:rFonts w:asciiTheme="minorHAnsi" w:hAnsiTheme="minorHAnsi" w:cstheme="minorHAnsi"/>
                <w:bCs/>
                <w:color w:val="auto"/>
                <w:sz w:val="22"/>
                <w:szCs w:val="22"/>
              </w:rPr>
              <w:t xml:space="preserve"> logisticians, where available, to perform their functions in situations</w:t>
            </w:r>
            <w:r w:rsidR="00BD2AB0" w:rsidRPr="004B1ABB">
              <w:rPr>
                <w:rFonts w:asciiTheme="minorHAnsi" w:hAnsiTheme="minorHAnsi" w:cstheme="minorHAnsi"/>
                <w:bCs/>
                <w:color w:val="auto"/>
                <w:sz w:val="22"/>
                <w:szCs w:val="22"/>
              </w:rPr>
              <w:t>,</w:t>
            </w:r>
            <w:r w:rsidR="004167B9" w:rsidRPr="004B1ABB">
              <w:rPr>
                <w:rFonts w:asciiTheme="minorHAnsi" w:hAnsiTheme="minorHAnsi" w:cstheme="minorHAnsi"/>
                <w:bCs/>
                <w:color w:val="auto"/>
                <w:sz w:val="22"/>
                <w:szCs w:val="22"/>
              </w:rPr>
              <w:t xml:space="preserve"> which would require exploring and meeting women’s needs;</w:t>
            </w:r>
          </w:p>
          <w:p w14:paraId="53AB38F7" w14:textId="77777777" w:rsidR="003808DC" w:rsidRPr="004B1ABB" w:rsidRDefault="004167B9" w:rsidP="00BD2AB0">
            <w:pPr>
              <w:pStyle w:val="ochabignumber"/>
              <w:numPr>
                <w:ilvl w:val="0"/>
                <w:numId w:val="22"/>
              </w:numPr>
              <w:ind w:left="360"/>
              <w:rPr>
                <w:rFonts w:asciiTheme="minorHAnsi" w:hAnsiTheme="minorHAnsi" w:cstheme="minorHAnsi"/>
                <w:bCs/>
                <w:color w:val="auto"/>
                <w:sz w:val="22"/>
                <w:szCs w:val="22"/>
              </w:rPr>
            </w:pPr>
            <w:r w:rsidRPr="004B1ABB">
              <w:rPr>
                <w:rFonts w:asciiTheme="minorHAnsi" w:hAnsiTheme="minorHAnsi" w:cstheme="minorHAnsi"/>
                <w:bCs/>
                <w:color w:val="auto"/>
                <w:sz w:val="22"/>
                <w:szCs w:val="22"/>
              </w:rPr>
              <w:t>Consider the most appropriate time and location for the distribution of relief items to ensure no beneficiary are inhibited from attending a distribution event;</w:t>
            </w:r>
          </w:p>
          <w:p w14:paraId="6AB52D66" w14:textId="77777777" w:rsidR="003808DC" w:rsidRPr="004B1ABB" w:rsidRDefault="004167B9" w:rsidP="00293B13">
            <w:pPr>
              <w:pStyle w:val="ochabignumber"/>
              <w:numPr>
                <w:ilvl w:val="0"/>
                <w:numId w:val="22"/>
              </w:numPr>
              <w:ind w:left="360"/>
              <w:jc w:val="both"/>
              <w:rPr>
                <w:rFonts w:asciiTheme="minorHAnsi" w:hAnsiTheme="minorHAnsi" w:cstheme="minorHAnsi"/>
                <w:bCs/>
                <w:color w:val="auto"/>
                <w:sz w:val="22"/>
                <w:szCs w:val="22"/>
              </w:rPr>
            </w:pPr>
            <w:r w:rsidRPr="004B1ABB">
              <w:rPr>
                <w:rFonts w:asciiTheme="minorHAnsi" w:hAnsiTheme="minorHAnsi" w:cstheme="minorHAnsi"/>
                <w:bCs/>
                <w:color w:val="auto"/>
                <w:sz w:val="22"/>
                <w:szCs w:val="22"/>
              </w:rPr>
              <w:t>Ensure separate lines for women and men respecting local culture, as well as priority lines for vulnerable groups or home delivery voluntary services in case of extreme vulnerability (persons with disabilities, single women, elderly,</w:t>
            </w:r>
            <w:r w:rsidRPr="004B1ABB">
              <w:rPr>
                <w:rFonts w:asciiTheme="minorHAnsi" w:hAnsiTheme="minorHAnsi" w:cstheme="minorHAnsi"/>
                <w:color w:val="auto"/>
                <w:sz w:val="22"/>
                <w:szCs w:val="22"/>
              </w:rPr>
              <w:t xml:space="preserve"> children and women in advance stages of pregnancy);</w:t>
            </w:r>
          </w:p>
          <w:p w14:paraId="439BA1CF" w14:textId="77777777" w:rsidR="003808DC" w:rsidRPr="004B1ABB" w:rsidRDefault="00862016" w:rsidP="00293B13">
            <w:pPr>
              <w:pStyle w:val="ochabignumber"/>
              <w:numPr>
                <w:ilvl w:val="0"/>
                <w:numId w:val="22"/>
              </w:numPr>
              <w:ind w:left="360"/>
              <w:jc w:val="both"/>
              <w:rPr>
                <w:rFonts w:asciiTheme="minorHAnsi" w:hAnsiTheme="minorHAnsi" w:cstheme="minorHAnsi"/>
                <w:bCs/>
                <w:color w:val="auto"/>
                <w:sz w:val="22"/>
                <w:szCs w:val="22"/>
              </w:rPr>
            </w:pPr>
            <w:r w:rsidRPr="004B1ABB">
              <w:rPr>
                <w:rFonts w:asciiTheme="minorHAnsi" w:hAnsiTheme="minorHAnsi" w:cstheme="minorHAnsi"/>
                <w:color w:val="auto"/>
                <w:sz w:val="22"/>
                <w:szCs w:val="22"/>
              </w:rPr>
              <w:t>Follow PSEA</w:t>
            </w:r>
            <w:r w:rsidR="004167B9" w:rsidRPr="004B1ABB">
              <w:rPr>
                <w:rFonts w:asciiTheme="minorHAnsi" w:hAnsiTheme="minorHAnsi" w:cstheme="minorHAnsi"/>
                <w:color w:val="auto"/>
                <w:sz w:val="22"/>
                <w:szCs w:val="22"/>
              </w:rPr>
              <w:t xml:space="preserve"> best practices and guidance</w:t>
            </w:r>
            <w:r w:rsidRPr="004B1ABB">
              <w:rPr>
                <w:rStyle w:val="FootnoteReference"/>
                <w:rFonts w:asciiTheme="minorHAnsi" w:hAnsiTheme="minorHAnsi" w:cstheme="minorHAnsi"/>
                <w:color w:val="auto"/>
                <w:sz w:val="22"/>
                <w:szCs w:val="22"/>
              </w:rPr>
              <w:footnoteReference w:id="13"/>
            </w:r>
            <w:r w:rsidR="004167B9" w:rsidRPr="004B1ABB">
              <w:rPr>
                <w:rFonts w:asciiTheme="minorHAnsi" w:hAnsiTheme="minorHAnsi" w:cstheme="minorHAnsi"/>
                <w:color w:val="auto"/>
                <w:sz w:val="22"/>
                <w:szCs w:val="22"/>
              </w:rPr>
              <w:t xml:space="preserve"> during distribution of relief material;</w:t>
            </w:r>
          </w:p>
          <w:p w14:paraId="7F9715AB" w14:textId="26A1E922" w:rsidR="004167B9" w:rsidRPr="004B1ABB" w:rsidRDefault="004167B9" w:rsidP="00293B13">
            <w:pPr>
              <w:pStyle w:val="ochabignumber"/>
              <w:numPr>
                <w:ilvl w:val="0"/>
                <w:numId w:val="22"/>
              </w:numPr>
              <w:ind w:left="360"/>
              <w:jc w:val="both"/>
              <w:rPr>
                <w:rFonts w:asciiTheme="minorHAnsi" w:hAnsiTheme="minorHAnsi" w:cstheme="minorHAnsi"/>
                <w:bCs/>
                <w:color w:val="auto"/>
                <w:sz w:val="22"/>
                <w:szCs w:val="22"/>
              </w:rPr>
            </w:pPr>
            <w:r w:rsidRPr="004B1ABB">
              <w:rPr>
                <w:rFonts w:asciiTheme="minorHAnsi" w:hAnsiTheme="minorHAnsi" w:cstheme="minorHAnsi"/>
                <w:color w:val="auto"/>
                <w:sz w:val="22"/>
                <w:szCs w:val="22"/>
              </w:rPr>
              <w:t>Ensure compensation is included in the porter system to be used across sectors for the elderly, children he</w:t>
            </w:r>
            <w:r w:rsidR="002E6D44" w:rsidRPr="004B1ABB">
              <w:rPr>
                <w:rFonts w:asciiTheme="minorHAnsi" w:hAnsiTheme="minorHAnsi" w:cstheme="minorHAnsi"/>
                <w:color w:val="auto"/>
                <w:sz w:val="22"/>
                <w:szCs w:val="22"/>
              </w:rPr>
              <w:t>aded and women-headed households</w:t>
            </w:r>
            <w:r w:rsidR="00D70FCB" w:rsidRPr="004B1ABB">
              <w:rPr>
                <w:rFonts w:asciiTheme="minorHAnsi" w:hAnsiTheme="minorHAnsi" w:cstheme="minorHAnsi"/>
                <w:color w:val="auto"/>
                <w:sz w:val="22"/>
                <w:szCs w:val="22"/>
              </w:rPr>
              <w:t xml:space="preserve">. </w:t>
            </w:r>
          </w:p>
        </w:tc>
      </w:tr>
      <w:tr w:rsidR="008B2544" w:rsidRPr="007B5B06" w14:paraId="2E985708" w14:textId="77777777" w:rsidTr="004B1ABB">
        <w:trPr>
          <w:gridBefore w:val="1"/>
          <w:wBefore w:w="23" w:type="dxa"/>
        </w:trPr>
        <w:tc>
          <w:tcPr>
            <w:tcW w:w="1800" w:type="dxa"/>
            <w:gridSpan w:val="2"/>
            <w:shd w:val="clear" w:color="auto" w:fill="FDE9D9" w:themeFill="accent6" w:themeFillTint="33"/>
          </w:tcPr>
          <w:p w14:paraId="181012BF" w14:textId="2D30C89D" w:rsidR="008B2544" w:rsidRPr="004B1ABB" w:rsidRDefault="008B2544" w:rsidP="00293B13">
            <w:pPr>
              <w:jc w:val="both"/>
              <w:rPr>
                <w:rFonts w:cstheme="minorHAnsi"/>
                <w:b/>
              </w:rPr>
            </w:pPr>
          </w:p>
          <w:p w14:paraId="438D0AAC" w14:textId="14DF47F2" w:rsidR="00BD2AB0" w:rsidRPr="004B1ABB" w:rsidRDefault="00BD2AB0" w:rsidP="00293B13">
            <w:pPr>
              <w:jc w:val="both"/>
              <w:rPr>
                <w:rFonts w:cstheme="minorHAnsi"/>
                <w:b/>
              </w:rPr>
            </w:pPr>
          </w:p>
          <w:p w14:paraId="54D7D220" w14:textId="77777777" w:rsidR="00BD2AB0" w:rsidRPr="004B1ABB" w:rsidRDefault="00BD2AB0" w:rsidP="00293B13">
            <w:pPr>
              <w:jc w:val="both"/>
              <w:rPr>
                <w:rFonts w:cstheme="minorHAnsi"/>
                <w:b/>
              </w:rPr>
            </w:pPr>
          </w:p>
          <w:p w14:paraId="3BABDFA3" w14:textId="77777777" w:rsidR="008B2544" w:rsidRPr="004B1ABB" w:rsidRDefault="008B2544" w:rsidP="00293B13">
            <w:pPr>
              <w:jc w:val="both"/>
              <w:rPr>
                <w:rFonts w:cstheme="minorHAnsi"/>
                <w:b/>
              </w:rPr>
            </w:pPr>
            <w:r w:rsidRPr="004B1ABB">
              <w:rPr>
                <w:rFonts w:cstheme="minorHAnsi"/>
                <w:b/>
              </w:rPr>
              <w:t xml:space="preserve">Communication with Communities </w:t>
            </w:r>
          </w:p>
          <w:p w14:paraId="4BAF372C" w14:textId="77777777" w:rsidR="008B2544" w:rsidRPr="004B1ABB" w:rsidRDefault="008B2544" w:rsidP="00293B13">
            <w:pPr>
              <w:jc w:val="both"/>
              <w:rPr>
                <w:rFonts w:cstheme="minorHAnsi"/>
                <w:b/>
              </w:rPr>
            </w:pPr>
          </w:p>
          <w:p w14:paraId="1BE46D5A" w14:textId="77777777" w:rsidR="008B2544" w:rsidRPr="004B1ABB" w:rsidRDefault="008B2544" w:rsidP="00293B13">
            <w:pPr>
              <w:jc w:val="both"/>
              <w:rPr>
                <w:rFonts w:cstheme="minorHAnsi"/>
                <w:b/>
              </w:rPr>
            </w:pPr>
            <w:r w:rsidRPr="004B1ABB">
              <w:rPr>
                <w:rFonts w:cstheme="minorHAnsi"/>
                <w:b/>
                <w:noProof/>
              </w:rPr>
              <w:drawing>
                <wp:inline distT="0" distB="0" distL="0" distR="0" wp14:anchorId="16721543" wp14:editId="31A67658">
                  <wp:extent cx="609600" cy="5270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272" cy="530225"/>
                          </a:xfrm>
                          <a:prstGeom prst="rect">
                            <a:avLst/>
                          </a:prstGeom>
                          <a:noFill/>
                        </pic:spPr>
                      </pic:pic>
                    </a:graphicData>
                  </a:graphic>
                </wp:inline>
              </w:drawing>
            </w:r>
          </w:p>
        </w:tc>
        <w:tc>
          <w:tcPr>
            <w:tcW w:w="7447" w:type="dxa"/>
          </w:tcPr>
          <w:p w14:paraId="34DFAAC7" w14:textId="77777777" w:rsidR="003808DC" w:rsidRPr="004B1ABB" w:rsidRDefault="004F72EA" w:rsidP="00BD2AB0">
            <w:pPr>
              <w:pStyle w:val="ListParagraph"/>
              <w:numPr>
                <w:ilvl w:val="0"/>
                <w:numId w:val="68"/>
              </w:numPr>
              <w:ind w:left="390" w:hanging="390"/>
              <w:rPr>
                <w:rFonts w:asciiTheme="minorHAnsi" w:hAnsiTheme="minorHAnsi" w:cstheme="minorHAnsi"/>
                <w:bCs/>
                <w:color w:val="auto"/>
                <w:sz w:val="22"/>
              </w:rPr>
            </w:pPr>
            <w:r w:rsidRPr="004B1ABB">
              <w:rPr>
                <w:rFonts w:asciiTheme="minorHAnsi" w:hAnsiTheme="minorHAnsi" w:cstheme="minorHAnsi"/>
                <w:bCs/>
                <w:color w:val="auto"/>
                <w:sz w:val="22"/>
              </w:rPr>
              <w:t>Ensure that early warning messaging are</w:t>
            </w:r>
            <w:r w:rsidR="00C61AC8" w:rsidRPr="004B1ABB">
              <w:rPr>
                <w:rFonts w:asciiTheme="minorHAnsi" w:hAnsiTheme="minorHAnsi" w:cstheme="minorHAnsi"/>
                <w:bCs/>
                <w:color w:val="auto"/>
                <w:sz w:val="22"/>
              </w:rPr>
              <w:t xml:space="preserve"> tailored to the needs of women, girls, boys and men, and other disadvantaged groups ensuring gender sensitivity and inclusion;</w:t>
            </w:r>
          </w:p>
          <w:p w14:paraId="03A76525" w14:textId="31FDA7D4" w:rsidR="00035429" w:rsidRPr="004B1ABB" w:rsidRDefault="00035429" w:rsidP="00BD2AB0">
            <w:pPr>
              <w:pStyle w:val="ListParagraph"/>
              <w:numPr>
                <w:ilvl w:val="0"/>
                <w:numId w:val="68"/>
              </w:numPr>
              <w:ind w:left="390" w:hanging="390"/>
              <w:rPr>
                <w:rFonts w:asciiTheme="minorHAnsi" w:hAnsiTheme="minorHAnsi" w:cstheme="minorHAnsi"/>
                <w:bCs/>
                <w:color w:val="auto"/>
                <w:sz w:val="22"/>
              </w:rPr>
            </w:pPr>
            <w:r w:rsidRPr="004B1ABB">
              <w:rPr>
                <w:rFonts w:asciiTheme="minorHAnsi" w:hAnsiTheme="minorHAnsi" w:cstheme="minorHAnsi"/>
                <w:bCs/>
                <w:color w:val="auto"/>
                <w:sz w:val="22"/>
              </w:rPr>
              <w:t>Provide information in a variety of ways to ensure greater outreach while engaging with a broad range of relevant stakeholders to provide easily comprehensible and relevant information; considering different gender groups trust different sources of information and rely on different mediums for information;</w:t>
            </w:r>
          </w:p>
          <w:p w14:paraId="47DFEF8B" w14:textId="77777777" w:rsidR="00035429" w:rsidRPr="004B1ABB" w:rsidRDefault="004F72EA" w:rsidP="00BD2AB0">
            <w:pPr>
              <w:pStyle w:val="ListParagraph"/>
              <w:numPr>
                <w:ilvl w:val="0"/>
                <w:numId w:val="68"/>
              </w:numPr>
              <w:ind w:left="390" w:hanging="390"/>
              <w:rPr>
                <w:rFonts w:asciiTheme="minorHAnsi" w:hAnsiTheme="minorHAnsi" w:cstheme="minorHAnsi"/>
                <w:bCs/>
                <w:color w:val="auto"/>
                <w:sz w:val="22"/>
              </w:rPr>
            </w:pPr>
            <w:r w:rsidRPr="004B1ABB">
              <w:rPr>
                <w:rFonts w:asciiTheme="minorHAnsi" w:hAnsiTheme="minorHAnsi" w:cstheme="minorHAnsi"/>
                <w:bCs/>
                <w:color w:val="auto"/>
                <w:sz w:val="22"/>
              </w:rPr>
              <w:lastRenderedPageBreak/>
              <w:t>E</w:t>
            </w:r>
            <w:r w:rsidR="00035429" w:rsidRPr="004B1ABB">
              <w:rPr>
                <w:rFonts w:asciiTheme="minorHAnsi" w:hAnsiTheme="minorHAnsi" w:cstheme="minorHAnsi"/>
                <w:bCs/>
                <w:color w:val="auto"/>
                <w:sz w:val="22"/>
              </w:rPr>
              <w:t xml:space="preserve">nsure </w:t>
            </w:r>
            <w:r w:rsidRPr="004B1ABB">
              <w:rPr>
                <w:rFonts w:asciiTheme="minorHAnsi" w:hAnsiTheme="minorHAnsi" w:cstheme="minorHAnsi"/>
                <w:bCs/>
                <w:color w:val="auto"/>
                <w:sz w:val="22"/>
              </w:rPr>
              <w:t xml:space="preserve">different gender groups </w:t>
            </w:r>
            <w:r w:rsidR="00035429" w:rsidRPr="004B1ABB">
              <w:rPr>
                <w:rFonts w:asciiTheme="minorHAnsi" w:hAnsiTheme="minorHAnsi" w:cstheme="minorHAnsi"/>
                <w:bCs/>
                <w:color w:val="auto"/>
                <w:sz w:val="22"/>
              </w:rPr>
              <w:t xml:space="preserve">understand the trustworthiness and value of the particular mode of communication to be used as multiple modes </w:t>
            </w:r>
            <w:r w:rsidR="001314E2" w:rsidRPr="004B1ABB">
              <w:rPr>
                <w:rFonts w:asciiTheme="minorHAnsi" w:hAnsiTheme="minorHAnsi" w:cstheme="minorHAnsi"/>
                <w:bCs/>
                <w:color w:val="auto"/>
                <w:sz w:val="22"/>
              </w:rPr>
              <w:t>of communication are impossible</w:t>
            </w:r>
            <w:r w:rsidR="00035429" w:rsidRPr="004B1ABB">
              <w:rPr>
                <w:rFonts w:asciiTheme="minorHAnsi" w:hAnsiTheme="minorHAnsi" w:cstheme="minorHAnsi"/>
                <w:bCs/>
                <w:color w:val="auto"/>
                <w:sz w:val="22"/>
              </w:rPr>
              <w:t>;</w:t>
            </w:r>
          </w:p>
          <w:p w14:paraId="74F57CB0" w14:textId="77777777" w:rsidR="00035429" w:rsidRPr="004B1ABB" w:rsidRDefault="00035429" w:rsidP="00BD2AB0">
            <w:pPr>
              <w:pStyle w:val="ListParagraph"/>
              <w:numPr>
                <w:ilvl w:val="0"/>
                <w:numId w:val="69"/>
              </w:numPr>
              <w:ind w:left="390" w:hanging="390"/>
              <w:rPr>
                <w:rFonts w:asciiTheme="minorHAnsi" w:hAnsiTheme="minorHAnsi" w:cstheme="minorHAnsi"/>
                <w:bCs/>
                <w:color w:val="auto"/>
                <w:sz w:val="22"/>
              </w:rPr>
            </w:pPr>
            <w:r w:rsidRPr="004B1ABB">
              <w:rPr>
                <w:rFonts w:asciiTheme="minorHAnsi" w:hAnsiTheme="minorHAnsi" w:cstheme="minorHAnsi"/>
                <w:bCs/>
                <w:color w:val="auto"/>
                <w:sz w:val="22"/>
              </w:rPr>
              <w:t>Distribute radios to women, elderly and youth groups to disseminate information widely;</w:t>
            </w:r>
          </w:p>
          <w:p w14:paraId="08BD59F0" w14:textId="1E86047B" w:rsidR="00035429" w:rsidRPr="004B1ABB" w:rsidRDefault="00035429" w:rsidP="00BD2AB0">
            <w:pPr>
              <w:pStyle w:val="ListParagraph"/>
              <w:numPr>
                <w:ilvl w:val="0"/>
                <w:numId w:val="69"/>
              </w:numPr>
              <w:ind w:left="390" w:hanging="390"/>
              <w:rPr>
                <w:rFonts w:asciiTheme="minorHAnsi" w:hAnsiTheme="minorHAnsi" w:cstheme="minorHAnsi"/>
                <w:bCs/>
                <w:color w:val="auto"/>
                <w:sz w:val="22"/>
              </w:rPr>
            </w:pPr>
            <w:r w:rsidRPr="004B1ABB">
              <w:rPr>
                <w:rFonts w:asciiTheme="minorHAnsi" w:hAnsiTheme="minorHAnsi" w:cstheme="minorHAnsi"/>
                <w:bCs/>
                <w:color w:val="auto"/>
                <w:sz w:val="22"/>
              </w:rPr>
              <w:t>Create volunteer groups that are gender balanced and inclusive fo</w:t>
            </w:r>
            <w:r w:rsidR="001314E2" w:rsidRPr="004B1ABB">
              <w:rPr>
                <w:rFonts w:asciiTheme="minorHAnsi" w:hAnsiTheme="minorHAnsi" w:cstheme="minorHAnsi"/>
                <w:bCs/>
                <w:color w:val="auto"/>
                <w:sz w:val="22"/>
              </w:rPr>
              <w:t>r messaging on emergency issues;</w:t>
            </w:r>
            <w:r w:rsidR="00BD2AB0" w:rsidRPr="004B1ABB">
              <w:rPr>
                <w:rFonts w:asciiTheme="minorHAnsi" w:hAnsiTheme="minorHAnsi" w:cstheme="minorHAnsi"/>
                <w:bCs/>
                <w:color w:val="auto"/>
                <w:sz w:val="22"/>
              </w:rPr>
              <w:t xml:space="preserve"> and</w:t>
            </w:r>
          </w:p>
          <w:p w14:paraId="416A85B5" w14:textId="319189C8" w:rsidR="008B2544" w:rsidRPr="004B1ABB" w:rsidRDefault="00035429" w:rsidP="004B1ABB">
            <w:pPr>
              <w:pStyle w:val="ListParagraph"/>
              <w:numPr>
                <w:ilvl w:val="0"/>
                <w:numId w:val="69"/>
              </w:numPr>
              <w:ind w:left="390" w:hanging="390"/>
              <w:rPr>
                <w:rFonts w:asciiTheme="minorHAnsi" w:hAnsiTheme="minorHAnsi" w:cstheme="minorHAnsi"/>
                <w:bCs/>
                <w:color w:val="auto"/>
                <w:sz w:val="22"/>
              </w:rPr>
            </w:pPr>
            <w:r w:rsidRPr="004B1ABB">
              <w:rPr>
                <w:rFonts w:asciiTheme="minorHAnsi" w:hAnsiTheme="minorHAnsi" w:cstheme="minorHAnsi"/>
                <w:bCs/>
                <w:color w:val="auto"/>
                <w:sz w:val="22"/>
              </w:rPr>
              <w:t>Prepare strategies that recognize, reduce and redistribute the unpaid care and household responsibilities a</w:t>
            </w:r>
            <w:r w:rsidR="007B0A7B" w:rsidRPr="004B1ABB">
              <w:rPr>
                <w:rFonts w:asciiTheme="minorHAnsi" w:hAnsiTheme="minorHAnsi" w:cstheme="minorHAnsi"/>
                <w:bCs/>
                <w:color w:val="auto"/>
                <w:sz w:val="22"/>
              </w:rPr>
              <w:t>ssigned to women and girls;</w:t>
            </w:r>
            <w:r w:rsidR="004F72EA" w:rsidRPr="004B1ABB">
              <w:rPr>
                <w:rFonts w:asciiTheme="minorHAnsi" w:hAnsiTheme="minorHAnsi" w:cstheme="minorHAnsi"/>
                <w:bCs/>
                <w:color w:val="auto"/>
                <w:sz w:val="22"/>
              </w:rPr>
              <w:t xml:space="preserve"> </w:t>
            </w:r>
            <w:r w:rsidR="007B0A7B" w:rsidRPr="004B1ABB">
              <w:rPr>
                <w:rFonts w:asciiTheme="minorHAnsi" w:hAnsiTheme="minorHAnsi" w:cstheme="minorHAnsi"/>
                <w:bCs/>
                <w:color w:val="auto"/>
                <w:sz w:val="22"/>
              </w:rPr>
              <w:t xml:space="preserve">awareness and message on SGBV (by GBV/ PSEA focal point); </w:t>
            </w:r>
            <w:r w:rsidR="00BD2AB0" w:rsidRPr="004B1ABB">
              <w:rPr>
                <w:rFonts w:asciiTheme="minorHAnsi" w:hAnsiTheme="minorHAnsi" w:cstheme="minorHAnsi"/>
                <w:bCs/>
                <w:color w:val="auto"/>
                <w:sz w:val="22"/>
              </w:rPr>
              <w:t>s</w:t>
            </w:r>
            <w:r w:rsidRPr="004B1ABB">
              <w:rPr>
                <w:rFonts w:asciiTheme="minorHAnsi" w:hAnsiTheme="minorHAnsi" w:cstheme="minorHAnsi"/>
                <w:bCs/>
                <w:color w:val="auto"/>
                <w:sz w:val="22"/>
              </w:rPr>
              <w:t>afeguard their dignity and also enable their access to innovative technology</w:t>
            </w:r>
            <w:r w:rsidR="00BD2AB0" w:rsidRPr="004B1ABB">
              <w:rPr>
                <w:rFonts w:asciiTheme="minorHAnsi" w:hAnsiTheme="minorHAnsi" w:cstheme="minorHAnsi"/>
                <w:bCs/>
                <w:color w:val="auto"/>
                <w:sz w:val="22"/>
              </w:rPr>
              <w:t>.</w:t>
            </w:r>
          </w:p>
        </w:tc>
      </w:tr>
      <w:tr w:rsidR="008B2544" w:rsidRPr="007B5B06" w14:paraId="17528C3D" w14:textId="77777777" w:rsidTr="004B1ABB">
        <w:trPr>
          <w:gridBefore w:val="1"/>
          <w:wBefore w:w="23" w:type="dxa"/>
        </w:trPr>
        <w:tc>
          <w:tcPr>
            <w:tcW w:w="1800" w:type="dxa"/>
            <w:gridSpan w:val="2"/>
            <w:shd w:val="clear" w:color="auto" w:fill="FDE9D9" w:themeFill="accent6" w:themeFillTint="33"/>
          </w:tcPr>
          <w:p w14:paraId="254FA56D" w14:textId="27D31371" w:rsidR="008B2544" w:rsidRPr="004B1ABB" w:rsidRDefault="008B2544" w:rsidP="00BD2AB0">
            <w:pPr>
              <w:jc w:val="both"/>
              <w:rPr>
                <w:rFonts w:cstheme="minorHAnsi"/>
                <w:b/>
              </w:rPr>
            </w:pPr>
          </w:p>
          <w:p w14:paraId="679DAE17" w14:textId="272C929B" w:rsidR="00BD2AB0" w:rsidRPr="004B1ABB" w:rsidRDefault="00BD2AB0" w:rsidP="00BD2AB0">
            <w:pPr>
              <w:jc w:val="both"/>
              <w:rPr>
                <w:rFonts w:cstheme="minorHAnsi"/>
                <w:b/>
              </w:rPr>
            </w:pPr>
          </w:p>
          <w:p w14:paraId="74010D83" w14:textId="6770462F" w:rsidR="00BD2AB0" w:rsidRPr="004B1ABB" w:rsidRDefault="00BD2AB0" w:rsidP="00BD2AB0">
            <w:pPr>
              <w:jc w:val="both"/>
              <w:rPr>
                <w:rFonts w:cstheme="minorHAnsi"/>
                <w:b/>
              </w:rPr>
            </w:pPr>
          </w:p>
          <w:p w14:paraId="594172FB" w14:textId="3EE4F554" w:rsidR="00BD2AB0" w:rsidRPr="004B1ABB" w:rsidRDefault="00BD2AB0" w:rsidP="00BD2AB0">
            <w:pPr>
              <w:jc w:val="both"/>
              <w:rPr>
                <w:rFonts w:cstheme="minorHAnsi"/>
                <w:b/>
              </w:rPr>
            </w:pPr>
          </w:p>
          <w:p w14:paraId="70A471CD" w14:textId="6FAEC0F4" w:rsidR="00BD2AB0" w:rsidRPr="004B1ABB" w:rsidRDefault="00BD2AB0" w:rsidP="00BD2AB0">
            <w:pPr>
              <w:jc w:val="both"/>
              <w:rPr>
                <w:rFonts w:cstheme="minorHAnsi"/>
                <w:b/>
              </w:rPr>
            </w:pPr>
          </w:p>
          <w:p w14:paraId="1E2D37AB" w14:textId="77777777" w:rsidR="00BD2AB0" w:rsidRPr="004B1ABB" w:rsidRDefault="00BD2AB0" w:rsidP="00BD2AB0">
            <w:pPr>
              <w:jc w:val="both"/>
              <w:rPr>
                <w:rFonts w:cstheme="minorHAnsi"/>
                <w:b/>
              </w:rPr>
            </w:pPr>
          </w:p>
          <w:p w14:paraId="7831723A" w14:textId="73B2D750" w:rsidR="008B2544" w:rsidRPr="004B1ABB" w:rsidRDefault="00201710" w:rsidP="00BD2AB0">
            <w:pPr>
              <w:jc w:val="both"/>
              <w:rPr>
                <w:rFonts w:cstheme="minorHAnsi"/>
                <w:b/>
              </w:rPr>
            </w:pPr>
            <w:r w:rsidRPr="004B1ABB">
              <w:rPr>
                <w:rFonts w:cstheme="minorHAnsi"/>
                <w:b/>
              </w:rPr>
              <w:t xml:space="preserve">Need </w:t>
            </w:r>
            <w:r w:rsidR="008B2544" w:rsidRPr="004B1ABB">
              <w:rPr>
                <w:rFonts w:cstheme="minorHAnsi"/>
                <w:b/>
              </w:rPr>
              <w:t xml:space="preserve">Assessment </w:t>
            </w:r>
            <w:r w:rsidRPr="004B1ABB">
              <w:rPr>
                <w:rFonts w:cstheme="minorHAnsi"/>
                <w:b/>
              </w:rPr>
              <w:t>and Analysis</w:t>
            </w:r>
          </w:p>
          <w:p w14:paraId="1BF80432" w14:textId="77777777" w:rsidR="008B2544" w:rsidRPr="004B1ABB" w:rsidRDefault="008B2544" w:rsidP="00BD2AB0">
            <w:pPr>
              <w:jc w:val="both"/>
              <w:rPr>
                <w:rFonts w:cstheme="minorHAnsi"/>
                <w:b/>
              </w:rPr>
            </w:pPr>
            <w:r w:rsidRPr="004B1ABB">
              <w:rPr>
                <w:rFonts w:cstheme="minorHAnsi"/>
                <w:b/>
                <w:noProof/>
              </w:rPr>
              <w:drawing>
                <wp:inline distT="0" distB="0" distL="0" distR="0" wp14:anchorId="5A16EC7D" wp14:editId="3C7B69CA">
                  <wp:extent cx="628015" cy="6280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7447" w:type="dxa"/>
          </w:tcPr>
          <w:p w14:paraId="630577A1" w14:textId="3465A23C" w:rsidR="00FE3649" w:rsidRPr="004B1ABB" w:rsidRDefault="00BF5E50" w:rsidP="00464FC0">
            <w:pPr>
              <w:jc w:val="both"/>
              <w:rPr>
                <w:rFonts w:cstheme="minorHAnsi"/>
              </w:rPr>
            </w:pPr>
            <w:r w:rsidRPr="004B1ABB">
              <w:rPr>
                <w:rFonts w:eastAsia="Calibri" w:cstheme="minorHAnsi"/>
                <w:bCs/>
              </w:rPr>
              <w:t>MPCC should commission assessment and analysis</w:t>
            </w:r>
            <w:r w:rsidR="00382A74" w:rsidRPr="004B1ABB">
              <w:rPr>
                <w:rFonts w:eastAsia="Calibri" w:cstheme="minorHAnsi"/>
                <w:bCs/>
              </w:rPr>
              <w:t>,</w:t>
            </w:r>
            <w:r w:rsidRPr="004B1ABB">
              <w:rPr>
                <w:rFonts w:eastAsia="Calibri" w:cstheme="minorHAnsi"/>
                <w:bCs/>
              </w:rPr>
              <w:t xml:space="preserve"> together with local government, </w:t>
            </w:r>
            <w:r w:rsidR="00382A74" w:rsidRPr="004B1ABB">
              <w:rPr>
                <w:rFonts w:eastAsia="Calibri" w:cstheme="minorHAnsi"/>
                <w:bCs/>
              </w:rPr>
              <w:t>w</w:t>
            </w:r>
            <w:r w:rsidRPr="004B1ABB">
              <w:rPr>
                <w:rFonts w:eastAsia="Calibri" w:cstheme="minorHAnsi"/>
                <w:bCs/>
              </w:rPr>
              <w:t>omen’s or</w:t>
            </w:r>
            <w:r w:rsidR="009C6552" w:rsidRPr="004B1ABB">
              <w:rPr>
                <w:rFonts w:eastAsia="Calibri" w:cstheme="minorHAnsi"/>
                <w:bCs/>
              </w:rPr>
              <w:t>ganization</w:t>
            </w:r>
            <w:r w:rsidR="00382A74" w:rsidRPr="004B1ABB">
              <w:rPr>
                <w:rFonts w:eastAsia="Calibri" w:cstheme="minorHAnsi"/>
                <w:bCs/>
              </w:rPr>
              <w:t>s</w:t>
            </w:r>
            <w:r w:rsidR="009C6552" w:rsidRPr="004B1ABB">
              <w:rPr>
                <w:rFonts w:eastAsia="Calibri" w:cstheme="minorHAnsi"/>
                <w:bCs/>
              </w:rPr>
              <w:t xml:space="preserve"> </w:t>
            </w:r>
            <w:r w:rsidR="00382A74" w:rsidRPr="004B1ABB">
              <w:rPr>
                <w:rFonts w:eastAsia="Calibri" w:cstheme="minorHAnsi"/>
                <w:bCs/>
              </w:rPr>
              <w:t>and hu</w:t>
            </w:r>
            <w:r w:rsidR="009C6552" w:rsidRPr="004B1ABB">
              <w:rPr>
                <w:rFonts w:eastAsia="Calibri" w:cstheme="minorHAnsi"/>
                <w:bCs/>
              </w:rPr>
              <w:t xml:space="preserve">man rights </w:t>
            </w:r>
            <w:r w:rsidR="00382A74" w:rsidRPr="004B1ABB">
              <w:rPr>
                <w:rFonts w:eastAsia="Calibri" w:cstheme="minorHAnsi"/>
                <w:bCs/>
              </w:rPr>
              <w:t>o</w:t>
            </w:r>
            <w:r w:rsidR="009C6552" w:rsidRPr="004B1ABB">
              <w:rPr>
                <w:rFonts w:eastAsia="Calibri" w:cstheme="minorHAnsi"/>
                <w:bCs/>
              </w:rPr>
              <w:t>rganiz</w:t>
            </w:r>
            <w:r w:rsidRPr="004B1ABB">
              <w:rPr>
                <w:rFonts w:eastAsia="Calibri" w:cstheme="minorHAnsi"/>
                <w:bCs/>
              </w:rPr>
              <w:t>ation</w:t>
            </w:r>
            <w:r w:rsidR="00382A74" w:rsidRPr="004B1ABB">
              <w:rPr>
                <w:rFonts w:eastAsia="Calibri" w:cstheme="minorHAnsi"/>
                <w:bCs/>
              </w:rPr>
              <w:t>s</w:t>
            </w:r>
            <w:r w:rsidRPr="004B1ABB">
              <w:rPr>
                <w:rFonts w:eastAsia="Calibri" w:cstheme="minorHAnsi"/>
                <w:bCs/>
              </w:rPr>
              <w:t>.</w:t>
            </w:r>
            <w:r w:rsidRPr="004B1ABB">
              <w:rPr>
                <w:rStyle w:val="FootnoteReference"/>
                <w:rFonts w:eastAsia="Calibri" w:cstheme="minorHAnsi"/>
                <w:bCs/>
              </w:rPr>
              <w:footnoteReference w:id="14"/>
            </w:r>
            <w:r w:rsidR="00304AAA" w:rsidRPr="004B1ABB">
              <w:rPr>
                <w:rFonts w:eastAsia="Calibri" w:cstheme="minorHAnsi"/>
                <w:bCs/>
              </w:rPr>
              <w:t xml:space="preserve"> </w:t>
            </w:r>
          </w:p>
          <w:p w14:paraId="707C5F67" w14:textId="77777777" w:rsidR="00C61AC8" w:rsidRPr="004B1ABB" w:rsidRDefault="00C61AC8" w:rsidP="00382A74">
            <w:pPr>
              <w:numPr>
                <w:ilvl w:val="0"/>
                <w:numId w:val="70"/>
              </w:numPr>
              <w:ind w:left="390" w:hanging="283"/>
              <w:rPr>
                <w:rFonts w:cstheme="minorHAnsi"/>
                <w:bCs/>
              </w:rPr>
            </w:pPr>
            <w:r w:rsidRPr="004B1ABB">
              <w:rPr>
                <w:rFonts w:cstheme="minorHAnsi"/>
                <w:bCs/>
              </w:rPr>
              <w:t xml:space="preserve">Ensure that the different situations, needs, risks, priorities and capacities of women, men girls, boys and LGBTIQ populations and of those exposed to multiple vulnerabilities and exclusions, are </w:t>
            </w:r>
            <w:r w:rsidR="008A6ACB" w:rsidRPr="004B1ABB">
              <w:rPr>
                <w:rFonts w:cstheme="minorHAnsi"/>
                <w:bCs/>
              </w:rPr>
              <w:t>addressed in assessments;</w:t>
            </w:r>
          </w:p>
          <w:p w14:paraId="6E64EF66" w14:textId="38040073" w:rsidR="00C61AC8" w:rsidRPr="004B1ABB" w:rsidRDefault="00C61AC8" w:rsidP="00382A74">
            <w:pPr>
              <w:numPr>
                <w:ilvl w:val="0"/>
                <w:numId w:val="70"/>
              </w:numPr>
              <w:ind w:left="390" w:hanging="283"/>
              <w:rPr>
                <w:rFonts w:cstheme="minorHAnsi"/>
                <w:bCs/>
              </w:rPr>
            </w:pPr>
            <w:r w:rsidRPr="004B1ABB">
              <w:rPr>
                <w:rFonts w:cstheme="minorHAnsi"/>
                <w:bCs/>
              </w:rPr>
              <w:t>Conduct studies to identify needs of single women, elderly women, adolescent girls, women with disability, ethnicity and caste</w:t>
            </w:r>
            <w:r w:rsidR="00382A74" w:rsidRPr="004B1ABB">
              <w:rPr>
                <w:rFonts w:cstheme="minorHAnsi"/>
                <w:bCs/>
              </w:rPr>
              <w:t>-</w:t>
            </w:r>
            <w:r w:rsidRPr="004B1ABB">
              <w:rPr>
                <w:rFonts w:cstheme="minorHAnsi"/>
                <w:bCs/>
              </w:rPr>
              <w:t>based women’s group</w:t>
            </w:r>
            <w:r w:rsidR="00382A74" w:rsidRPr="004B1ABB">
              <w:rPr>
                <w:rFonts w:cstheme="minorHAnsi"/>
                <w:bCs/>
              </w:rPr>
              <w:t>s</w:t>
            </w:r>
            <w:r w:rsidRPr="004B1ABB">
              <w:rPr>
                <w:rFonts w:cstheme="minorHAnsi"/>
                <w:bCs/>
              </w:rPr>
              <w:t>, including Dalit women and LGBTIQ group;</w:t>
            </w:r>
          </w:p>
          <w:p w14:paraId="31410C13" w14:textId="77777777" w:rsidR="00C61AC8" w:rsidRPr="004B1ABB" w:rsidRDefault="00E80E84" w:rsidP="00382A74">
            <w:pPr>
              <w:numPr>
                <w:ilvl w:val="0"/>
                <w:numId w:val="70"/>
              </w:numPr>
              <w:ind w:left="390" w:hanging="283"/>
              <w:rPr>
                <w:rFonts w:cstheme="minorHAnsi"/>
                <w:lang w:val="en-GB"/>
              </w:rPr>
            </w:pPr>
            <w:r w:rsidRPr="004B1ABB">
              <w:rPr>
                <w:rFonts w:cstheme="minorHAnsi"/>
                <w:lang w:val="en-GB"/>
              </w:rPr>
              <w:t>Ensure use of GESI</w:t>
            </w:r>
            <w:r w:rsidR="00C61AC8" w:rsidRPr="004B1ABB">
              <w:rPr>
                <w:rFonts w:cstheme="minorHAnsi"/>
                <w:lang w:val="en-GB"/>
              </w:rPr>
              <w:t>, preparedness data and or IASC Gender with Age Marker to g</w:t>
            </w:r>
            <w:r w:rsidR="008A6ACB" w:rsidRPr="004B1ABB">
              <w:rPr>
                <w:rFonts w:cstheme="minorHAnsi"/>
                <w:lang w:val="en-GB"/>
              </w:rPr>
              <w:t>uide the design and monitoring;</w:t>
            </w:r>
          </w:p>
          <w:p w14:paraId="2778FDA9" w14:textId="77777777" w:rsidR="00D6087C" w:rsidRPr="004B1ABB" w:rsidRDefault="00D6087C" w:rsidP="00382A74">
            <w:pPr>
              <w:numPr>
                <w:ilvl w:val="0"/>
                <w:numId w:val="70"/>
              </w:numPr>
              <w:ind w:left="390" w:hanging="283"/>
              <w:rPr>
                <w:rFonts w:cstheme="minorHAnsi"/>
                <w:lang w:val="en-GB"/>
              </w:rPr>
            </w:pPr>
            <w:r w:rsidRPr="004B1ABB">
              <w:rPr>
                <w:rFonts w:cstheme="minorHAnsi"/>
              </w:rPr>
              <w:t>Ensure establishment of mechanisms for the collection, analysis, use and dissemination of data disaggregated by sex, age and diversity;</w:t>
            </w:r>
          </w:p>
          <w:p w14:paraId="67A7FE2E" w14:textId="78DA5718" w:rsidR="00D6087C" w:rsidRPr="004B1ABB" w:rsidRDefault="00D6087C" w:rsidP="00BD2AB0">
            <w:pPr>
              <w:numPr>
                <w:ilvl w:val="0"/>
                <w:numId w:val="70"/>
              </w:numPr>
              <w:ind w:left="390" w:hanging="283"/>
              <w:jc w:val="both"/>
              <w:rPr>
                <w:rFonts w:cstheme="minorHAnsi"/>
                <w:bCs/>
              </w:rPr>
            </w:pPr>
            <w:r w:rsidRPr="004B1ABB">
              <w:rPr>
                <w:rFonts w:cstheme="minorHAnsi"/>
                <w:bCs/>
              </w:rPr>
              <w:t xml:space="preserve">Use gender equality glossary to know the concepts and definitions with </w:t>
            </w:r>
            <w:r w:rsidR="00CE0F9F" w:rsidRPr="004B1ABB">
              <w:rPr>
                <w:rFonts w:cstheme="minorHAnsi"/>
                <w:bCs/>
              </w:rPr>
              <w:t>gender perspective;</w:t>
            </w:r>
            <w:r w:rsidR="00CE0F9F" w:rsidRPr="004B1ABB">
              <w:rPr>
                <w:rStyle w:val="FootnoteReference"/>
                <w:rFonts w:cstheme="minorHAnsi"/>
                <w:bCs/>
              </w:rPr>
              <w:footnoteReference w:id="15"/>
            </w:r>
            <w:r w:rsidR="00382A74" w:rsidRPr="004B1ABB">
              <w:rPr>
                <w:rFonts w:cstheme="minorHAnsi"/>
                <w:bCs/>
              </w:rPr>
              <w:t xml:space="preserve"> and</w:t>
            </w:r>
          </w:p>
          <w:p w14:paraId="32CF16FC" w14:textId="63994BB0" w:rsidR="00C61AC8" w:rsidRPr="004B1ABB" w:rsidRDefault="00CE0F9F" w:rsidP="00BD2AB0">
            <w:pPr>
              <w:numPr>
                <w:ilvl w:val="0"/>
                <w:numId w:val="70"/>
              </w:numPr>
              <w:ind w:left="390" w:hanging="283"/>
              <w:jc w:val="both"/>
              <w:rPr>
                <w:rFonts w:cstheme="minorHAnsi"/>
              </w:rPr>
            </w:pPr>
            <w:r w:rsidRPr="004B1ABB">
              <w:rPr>
                <w:rFonts w:cstheme="minorHAnsi"/>
                <w:bCs/>
              </w:rPr>
              <w:t>Use gender with age marker</w:t>
            </w:r>
            <w:r w:rsidRPr="004B1ABB">
              <w:rPr>
                <w:rStyle w:val="FootnoteReference"/>
                <w:rFonts w:cstheme="minorHAnsi"/>
                <w:bCs/>
              </w:rPr>
              <w:footnoteReference w:id="16"/>
            </w:r>
            <w:r w:rsidR="004F72EA" w:rsidRPr="004B1ABB">
              <w:rPr>
                <w:rFonts w:cstheme="minorHAnsi"/>
                <w:bCs/>
              </w:rPr>
              <w:t xml:space="preserve"> </w:t>
            </w:r>
            <w:r w:rsidR="00C61AC8" w:rsidRPr="004B1ABB">
              <w:rPr>
                <w:rFonts w:cstheme="minorHAnsi"/>
                <w:bCs/>
              </w:rPr>
              <w:t>to analyze if the programming is relevant, effective and based on analysis and that the programming is at a minimum gender-</w:t>
            </w:r>
            <w:r w:rsidR="00382A74" w:rsidRPr="004B1ABB">
              <w:rPr>
                <w:rFonts w:cstheme="minorHAnsi"/>
                <w:bCs/>
              </w:rPr>
              <w:t xml:space="preserve"> </w:t>
            </w:r>
            <w:r w:rsidR="00C61AC8" w:rsidRPr="004B1ABB">
              <w:rPr>
                <w:rFonts w:cstheme="minorHAnsi"/>
                <w:bCs/>
              </w:rPr>
              <w:t>and age-sensitive and responsive, tr</w:t>
            </w:r>
            <w:r w:rsidR="000B1A32" w:rsidRPr="004B1ABB">
              <w:rPr>
                <w:rFonts w:cstheme="minorHAnsi"/>
                <w:bCs/>
              </w:rPr>
              <w:t>ansformative and intersectional</w:t>
            </w:r>
            <w:r w:rsidR="00382A74" w:rsidRPr="004B1ABB">
              <w:rPr>
                <w:rFonts w:cstheme="minorHAnsi"/>
                <w:bCs/>
              </w:rPr>
              <w:t>.</w:t>
            </w:r>
          </w:p>
          <w:p w14:paraId="4DB18714" w14:textId="77777777" w:rsidR="00C61AC8" w:rsidRPr="004B1ABB" w:rsidRDefault="000B1A32" w:rsidP="00BD2AB0">
            <w:pPr>
              <w:jc w:val="both"/>
              <w:rPr>
                <w:rFonts w:cstheme="minorHAnsi"/>
              </w:rPr>
            </w:pPr>
            <w:r w:rsidRPr="004B1ABB">
              <w:rPr>
                <w:rFonts w:cstheme="minorHAnsi"/>
              </w:rPr>
              <w:t>*</w:t>
            </w:r>
            <w:r w:rsidR="00C61AC8" w:rsidRPr="004B1ABB">
              <w:rPr>
                <w:rFonts w:cstheme="minorHAnsi"/>
              </w:rPr>
              <w:t>Use information from updated gender profile and province level factsheet on women, (</w:t>
            </w:r>
            <w:hyperlink r:id="rId18" w:history="1">
              <w:r w:rsidR="00C61AC8" w:rsidRPr="004B1ABB">
                <w:rPr>
                  <w:rStyle w:val="Hyperlink"/>
                  <w:rFonts w:cstheme="minorHAnsi"/>
                  <w:color w:val="auto"/>
                </w:rPr>
                <w:t>https://un.org.np/resources/reports</w:t>
              </w:r>
            </w:hyperlink>
            <w:r w:rsidR="00C61AC8" w:rsidRPr="004B1ABB">
              <w:rPr>
                <w:rFonts w:cstheme="minorHAnsi"/>
              </w:rPr>
              <w:t>).</w:t>
            </w:r>
          </w:p>
          <w:p w14:paraId="63CB461C" w14:textId="77777777" w:rsidR="00C61AC8" w:rsidRPr="004B1ABB" w:rsidRDefault="00C61AC8" w:rsidP="00BD2AB0">
            <w:pPr>
              <w:jc w:val="both"/>
              <w:rPr>
                <w:rFonts w:cstheme="minorHAnsi"/>
              </w:rPr>
            </w:pPr>
          </w:p>
          <w:p w14:paraId="2E97F9AF" w14:textId="2BBF44B5" w:rsidR="00FE3649" w:rsidRPr="004B1ABB" w:rsidRDefault="00FE3649" w:rsidP="00BD2AB0">
            <w:pPr>
              <w:jc w:val="both"/>
              <w:rPr>
                <w:rFonts w:cstheme="minorHAnsi"/>
                <w:bCs/>
              </w:rPr>
            </w:pPr>
            <w:r w:rsidRPr="004B1ABB">
              <w:rPr>
                <w:rFonts w:cstheme="minorHAnsi"/>
              </w:rPr>
              <w:t xml:space="preserve">(The need assessment and analysis report will clearly mention what type of activities and support services are needed in the MPCC within the main themes of: </w:t>
            </w:r>
            <w:r w:rsidR="00382A74" w:rsidRPr="004B1ABB">
              <w:rPr>
                <w:rFonts w:cstheme="minorHAnsi"/>
              </w:rPr>
              <w:t>p</w:t>
            </w:r>
            <w:r w:rsidRPr="004B1ABB">
              <w:rPr>
                <w:rFonts w:cstheme="minorHAnsi"/>
              </w:rPr>
              <w:t xml:space="preserve">sychosocial counselling and trauma assistance, </w:t>
            </w:r>
            <w:r w:rsidR="00382A74" w:rsidRPr="004B1ABB">
              <w:rPr>
                <w:rFonts w:cstheme="minorHAnsi"/>
              </w:rPr>
              <w:t>a</w:t>
            </w:r>
            <w:r w:rsidRPr="004B1ABB">
              <w:rPr>
                <w:rFonts w:cstheme="minorHAnsi"/>
              </w:rPr>
              <w:t>wareness</w:t>
            </w:r>
            <w:r w:rsidR="00382A74" w:rsidRPr="004B1ABB">
              <w:rPr>
                <w:rFonts w:cstheme="minorHAnsi"/>
              </w:rPr>
              <w:t xml:space="preserve"> r</w:t>
            </w:r>
            <w:r w:rsidRPr="004B1ABB">
              <w:rPr>
                <w:rFonts w:cstheme="minorHAnsi"/>
              </w:rPr>
              <w:t xml:space="preserve">aising and </w:t>
            </w:r>
            <w:r w:rsidR="00382A74" w:rsidRPr="004B1ABB">
              <w:rPr>
                <w:rFonts w:cstheme="minorHAnsi"/>
              </w:rPr>
              <w:t>i</w:t>
            </w:r>
            <w:r w:rsidRPr="004B1ABB">
              <w:rPr>
                <w:rFonts w:cstheme="minorHAnsi"/>
              </w:rPr>
              <w:t xml:space="preserve">nformation </w:t>
            </w:r>
            <w:r w:rsidR="00382A74" w:rsidRPr="004B1ABB">
              <w:rPr>
                <w:rFonts w:cstheme="minorHAnsi"/>
              </w:rPr>
              <w:t>d</w:t>
            </w:r>
            <w:r w:rsidRPr="004B1ABB">
              <w:rPr>
                <w:rFonts w:cstheme="minorHAnsi"/>
              </w:rPr>
              <w:t xml:space="preserve">issemination, </w:t>
            </w:r>
            <w:r w:rsidR="00382A74" w:rsidRPr="004B1ABB">
              <w:rPr>
                <w:rFonts w:cstheme="minorHAnsi"/>
              </w:rPr>
              <w:t>i</w:t>
            </w:r>
            <w:r w:rsidRPr="004B1ABB">
              <w:rPr>
                <w:rFonts w:cstheme="minorHAnsi"/>
              </w:rPr>
              <w:t xml:space="preserve">ntegration into early recovery and social groups and </w:t>
            </w:r>
            <w:r w:rsidR="00382A74" w:rsidRPr="004B1ABB">
              <w:rPr>
                <w:rFonts w:cstheme="minorHAnsi"/>
              </w:rPr>
              <w:t>r</w:t>
            </w:r>
            <w:r w:rsidRPr="004B1ABB">
              <w:rPr>
                <w:rFonts w:cstheme="minorHAnsi"/>
              </w:rPr>
              <w:t xml:space="preserve">eferral </w:t>
            </w:r>
            <w:r w:rsidR="00382A74" w:rsidRPr="004B1ABB">
              <w:rPr>
                <w:rFonts w:cstheme="minorHAnsi"/>
              </w:rPr>
              <w:t>m</w:t>
            </w:r>
            <w:r w:rsidRPr="004B1ABB">
              <w:rPr>
                <w:rFonts w:cstheme="minorHAnsi"/>
              </w:rPr>
              <w:t>echanisms). Based on this information</w:t>
            </w:r>
            <w:r w:rsidR="00382A74" w:rsidRPr="004B1ABB">
              <w:rPr>
                <w:rFonts w:cstheme="minorHAnsi"/>
              </w:rPr>
              <w:t>,</w:t>
            </w:r>
            <w:r w:rsidRPr="004B1ABB">
              <w:rPr>
                <w:rFonts w:cstheme="minorHAnsi"/>
              </w:rPr>
              <w:t xml:space="preserve"> a clear </w:t>
            </w:r>
            <w:proofErr w:type="spellStart"/>
            <w:r w:rsidRPr="004B1ABB">
              <w:rPr>
                <w:rFonts w:cstheme="minorHAnsi"/>
              </w:rPr>
              <w:t>ToR</w:t>
            </w:r>
            <w:proofErr w:type="spellEnd"/>
            <w:r w:rsidRPr="004B1ABB">
              <w:rPr>
                <w:rFonts w:cstheme="minorHAnsi"/>
              </w:rPr>
              <w:t xml:space="preserve"> should be developed for the MPCC, and detailed activity plans should be developed for each theme. In order to continuously monitor and ultimately evaluate the effectiveness of the activities in the MPCC in serving its targeted communities</w:t>
            </w:r>
            <w:r w:rsidR="00382A74" w:rsidRPr="004B1ABB">
              <w:rPr>
                <w:rFonts w:cstheme="minorHAnsi"/>
              </w:rPr>
              <w:t>,</w:t>
            </w:r>
            <w:r w:rsidRPr="004B1ABB">
              <w:rPr>
                <w:rFonts w:cstheme="minorHAnsi"/>
              </w:rPr>
              <w:t xml:space="preserve"> a robust M&amp;E framework must be developed.)</w:t>
            </w:r>
          </w:p>
        </w:tc>
      </w:tr>
      <w:tr w:rsidR="008B2544" w:rsidRPr="007B5B06" w14:paraId="592497A0" w14:textId="77777777" w:rsidTr="004B1ABB">
        <w:trPr>
          <w:gridBefore w:val="1"/>
          <w:wBefore w:w="23" w:type="dxa"/>
        </w:trPr>
        <w:tc>
          <w:tcPr>
            <w:tcW w:w="1800" w:type="dxa"/>
            <w:gridSpan w:val="2"/>
            <w:shd w:val="clear" w:color="auto" w:fill="FDE9D9" w:themeFill="accent6" w:themeFillTint="33"/>
          </w:tcPr>
          <w:p w14:paraId="54DAB595" w14:textId="77777777" w:rsidR="008B2544" w:rsidRPr="004B1ABB" w:rsidRDefault="008B2544" w:rsidP="00BD2AB0">
            <w:pPr>
              <w:rPr>
                <w:rFonts w:cstheme="minorHAnsi"/>
                <w:b/>
              </w:rPr>
            </w:pPr>
            <w:r w:rsidRPr="004B1ABB">
              <w:rPr>
                <w:rFonts w:cstheme="minorHAnsi"/>
                <w:b/>
              </w:rPr>
              <w:t>Inclusion</w:t>
            </w:r>
            <w:r w:rsidR="00E07EC4" w:rsidRPr="004B1ABB">
              <w:rPr>
                <w:rFonts w:cstheme="minorHAnsi"/>
                <w:b/>
              </w:rPr>
              <w:t xml:space="preserve"> and Representation</w:t>
            </w:r>
          </w:p>
          <w:p w14:paraId="65750286" w14:textId="77777777" w:rsidR="008B2544" w:rsidRPr="004B1ABB" w:rsidRDefault="008B2544" w:rsidP="00BD2AB0">
            <w:pPr>
              <w:jc w:val="both"/>
              <w:rPr>
                <w:rFonts w:cstheme="minorHAnsi"/>
                <w:b/>
              </w:rPr>
            </w:pPr>
          </w:p>
          <w:p w14:paraId="54EEB003" w14:textId="77777777" w:rsidR="008B2544" w:rsidRPr="004B1ABB" w:rsidRDefault="008B2544" w:rsidP="00BD2AB0">
            <w:pPr>
              <w:jc w:val="both"/>
              <w:rPr>
                <w:rFonts w:cstheme="minorHAnsi"/>
              </w:rPr>
            </w:pPr>
          </w:p>
        </w:tc>
        <w:tc>
          <w:tcPr>
            <w:tcW w:w="7447" w:type="dxa"/>
          </w:tcPr>
          <w:p w14:paraId="1F5D6B5E" w14:textId="5937EB2C" w:rsidR="00984B6F" w:rsidRPr="004B1ABB" w:rsidRDefault="00984B6F" w:rsidP="00382A74">
            <w:pPr>
              <w:numPr>
                <w:ilvl w:val="0"/>
                <w:numId w:val="1"/>
              </w:numPr>
              <w:ind w:left="360"/>
              <w:rPr>
                <w:rFonts w:cstheme="minorHAnsi"/>
              </w:rPr>
            </w:pPr>
            <w:r w:rsidRPr="004B1ABB">
              <w:rPr>
                <w:rFonts w:cstheme="minorHAnsi"/>
              </w:rPr>
              <w:t>Ensure representation of diverse groups in response, preparedness, planning, con</w:t>
            </w:r>
            <w:r w:rsidR="0007746B" w:rsidRPr="004B1ABB">
              <w:rPr>
                <w:rFonts w:cstheme="minorHAnsi"/>
              </w:rPr>
              <w:t>sultation</w:t>
            </w:r>
            <w:r w:rsidR="00382A74" w:rsidRPr="004B1ABB">
              <w:rPr>
                <w:rFonts w:cstheme="minorHAnsi"/>
              </w:rPr>
              <w:t xml:space="preserve"> and</w:t>
            </w:r>
            <w:r w:rsidR="0007746B" w:rsidRPr="004B1ABB">
              <w:rPr>
                <w:rFonts w:cstheme="minorHAnsi"/>
              </w:rPr>
              <w:t xml:space="preserve"> decision making;</w:t>
            </w:r>
          </w:p>
          <w:p w14:paraId="5DECC279" w14:textId="77777777" w:rsidR="00984B6F" w:rsidRPr="004B1ABB" w:rsidRDefault="00984B6F" w:rsidP="00382A74">
            <w:pPr>
              <w:numPr>
                <w:ilvl w:val="0"/>
                <w:numId w:val="1"/>
              </w:numPr>
              <w:ind w:left="360"/>
              <w:rPr>
                <w:rFonts w:cstheme="minorHAnsi"/>
              </w:rPr>
            </w:pPr>
            <w:r w:rsidRPr="004B1ABB">
              <w:rPr>
                <w:rFonts w:cstheme="minorHAnsi"/>
              </w:rPr>
              <w:t>Ensure equitable access to relief, services and information for affected population of all ages and diversities</w:t>
            </w:r>
            <w:r w:rsidR="008A6ACB" w:rsidRPr="004B1ABB">
              <w:rPr>
                <w:rFonts w:cstheme="minorHAnsi"/>
              </w:rPr>
              <w:t>;</w:t>
            </w:r>
          </w:p>
          <w:p w14:paraId="5EED872E" w14:textId="726F632E" w:rsidR="008B2544" w:rsidRPr="004B1ABB" w:rsidRDefault="00984B6F" w:rsidP="00382A74">
            <w:pPr>
              <w:numPr>
                <w:ilvl w:val="0"/>
                <w:numId w:val="1"/>
              </w:numPr>
              <w:ind w:left="360"/>
              <w:rPr>
                <w:rFonts w:cstheme="minorHAnsi"/>
              </w:rPr>
            </w:pPr>
            <w:r w:rsidRPr="004B1ABB">
              <w:rPr>
                <w:rFonts w:cstheme="minorHAnsi"/>
              </w:rPr>
              <w:t>Ensure the leadership and meaningful equal representation and participation of women and marginalized groups in the overall preparedness, response, reconstruction and disaster risk reduction</w:t>
            </w:r>
            <w:r w:rsidR="008A6ACB" w:rsidRPr="004B1ABB">
              <w:rPr>
                <w:rFonts w:cstheme="minorHAnsi"/>
              </w:rPr>
              <w:t>;</w:t>
            </w:r>
            <w:r w:rsidR="00382A74" w:rsidRPr="004B1ABB">
              <w:rPr>
                <w:rFonts w:cstheme="minorHAnsi"/>
              </w:rPr>
              <w:t xml:space="preserve"> and</w:t>
            </w:r>
          </w:p>
          <w:p w14:paraId="7D419CAD" w14:textId="3574DF37" w:rsidR="00984B6F" w:rsidRPr="004B1ABB" w:rsidRDefault="003532D6" w:rsidP="007B5B06">
            <w:pPr>
              <w:numPr>
                <w:ilvl w:val="0"/>
                <w:numId w:val="1"/>
              </w:numPr>
              <w:ind w:left="360"/>
              <w:rPr>
                <w:rFonts w:cstheme="minorHAnsi"/>
              </w:rPr>
            </w:pPr>
            <w:r w:rsidRPr="004B1ABB">
              <w:rPr>
                <w:rFonts w:cstheme="minorHAnsi"/>
              </w:rPr>
              <w:t xml:space="preserve">Ensure women, girls and representatives from all marginalized groups are well represented in all disaster related decision making, structures and monitoring also in </w:t>
            </w:r>
            <w:proofErr w:type="spellStart"/>
            <w:r w:rsidR="00571EC2" w:rsidRPr="004B1ABB">
              <w:rPr>
                <w:rFonts w:cstheme="minorHAnsi"/>
              </w:rPr>
              <w:t>centre</w:t>
            </w:r>
            <w:proofErr w:type="spellEnd"/>
            <w:r w:rsidR="00382A74" w:rsidRPr="004B1ABB">
              <w:rPr>
                <w:rFonts w:cstheme="minorHAnsi"/>
              </w:rPr>
              <w:t>-</w:t>
            </w:r>
            <w:r w:rsidRPr="004B1ABB">
              <w:rPr>
                <w:rFonts w:cstheme="minorHAnsi"/>
              </w:rPr>
              <w:t>related decision making and consultation forums and in leadership positions</w:t>
            </w:r>
            <w:r w:rsidR="00382A74" w:rsidRPr="004B1ABB">
              <w:rPr>
                <w:rFonts w:cstheme="minorHAnsi"/>
              </w:rPr>
              <w:t>.</w:t>
            </w:r>
          </w:p>
        </w:tc>
      </w:tr>
      <w:tr w:rsidR="008B2544" w:rsidRPr="007B5B06" w14:paraId="1E9C1896" w14:textId="77777777" w:rsidTr="004B1ABB">
        <w:trPr>
          <w:gridBefore w:val="1"/>
          <w:wBefore w:w="23" w:type="dxa"/>
          <w:trHeight w:val="620"/>
        </w:trPr>
        <w:tc>
          <w:tcPr>
            <w:tcW w:w="1800" w:type="dxa"/>
            <w:gridSpan w:val="2"/>
            <w:shd w:val="clear" w:color="auto" w:fill="FDE9D9" w:themeFill="accent6" w:themeFillTint="33"/>
          </w:tcPr>
          <w:p w14:paraId="1B087529" w14:textId="77777777" w:rsidR="002B786D" w:rsidRPr="004B1ABB" w:rsidRDefault="002B786D" w:rsidP="00382A74">
            <w:pPr>
              <w:rPr>
                <w:rFonts w:cstheme="minorHAnsi"/>
                <w:b/>
              </w:rPr>
            </w:pPr>
            <w:r w:rsidRPr="004B1ABB">
              <w:rPr>
                <w:rFonts w:cstheme="minorHAnsi"/>
                <w:b/>
              </w:rPr>
              <w:lastRenderedPageBreak/>
              <w:t>Mental Health and Psychosocial Support</w:t>
            </w:r>
          </w:p>
          <w:p w14:paraId="2E836D27" w14:textId="77777777" w:rsidR="008B2544" w:rsidRPr="004B1ABB" w:rsidRDefault="008B2544" w:rsidP="00BD2AB0">
            <w:pPr>
              <w:jc w:val="both"/>
              <w:rPr>
                <w:rFonts w:cstheme="minorHAnsi"/>
                <w:b/>
              </w:rPr>
            </w:pPr>
          </w:p>
          <w:p w14:paraId="02FF410C" w14:textId="77777777" w:rsidR="008B2544" w:rsidRPr="004B1ABB" w:rsidRDefault="008B2544" w:rsidP="00BD2AB0">
            <w:pPr>
              <w:jc w:val="both"/>
              <w:rPr>
                <w:rFonts w:cstheme="minorHAnsi"/>
                <w:b/>
              </w:rPr>
            </w:pPr>
          </w:p>
          <w:p w14:paraId="156F0E9A" w14:textId="77777777" w:rsidR="008B2544" w:rsidRPr="004B1ABB" w:rsidRDefault="008B2544" w:rsidP="00BD2AB0">
            <w:pPr>
              <w:jc w:val="both"/>
              <w:rPr>
                <w:rFonts w:cstheme="minorHAnsi"/>
                <w:b/>
              </w:rPr>
            </w:pPr>
          </w:p>
          <w:p w14:paraId="608FE7FD" w14:textId="77777777" w:rsidR="008B2544" w:rsidRPr="004B1ABB" w:rsidRDefault="008B2544" w:rsidP="00BD2AB0">
            <w:pPr>
              <w:jc w:val="both"/>
              <w:rPr>
                <w:rFonts w:cstheme="minorHAnsi"/>
              </w:rPr>
            </w:pPr>
          </w:p>
        </w:tc>
        <w:tc>
          <w:tcPr>
            <w:tcW w:w="7447" w:type="dxa"/>
          </w:tcPr>
          <w:p w14:paraId="3D7617BC" w14:textId="0C20C032" w:rsidR="007B0A7B" w:rsidRPr="004B1ABB" w:rsidRDefault="00C76813" w:rsidP="00382A74">
            <w:pPr>
              <w:numPr>
                <w:ilvl w:val="0"/>
                <w:numId w:val="1"/>
              </w:numPr>
              <w:ind w:left="360"/>
              <w:rPr>
                <w:rFonts w:cstheme="minorHAnsi"/>
              </w:rPr>
            </w:pPr>
            <w:r w:rsidRPr="004B1ABB">
              <w:rPr>
                <w:rFonts w:eastAsia="Calibri" w:cstheme="minorHAnsi"/>
                <w:bCs/>
              </w:rPr>
              <w:t>Ensure counselling services, legal help desk</w:t>
            </w:r>
            <w:r w:rsidR="00382A74" w:rsidRPr="004B1ABB">
              <w:rPr>
                <w:rFonts w:eastAsia="Calibri" w:cstheme="minorHAnsi"/>
                <w:bCs/>
              </w:rPr>
              <w:t>s</w:t>
            </w:r>
            <w:r w:rsidRPr="004B1ABB">
              <w:rPr>
                <w:rFonts w:eastAsia="Calibri" w:cstheme="minorHAnsi"/>
                <w:bCs/>
              </w:rPr>
              <w:t>,</w:t>
            </w:r>
            <w:r w:rsidRPr="004B1ABB">
              <w:rPr>
                <w:rFonts w:eastAsia="Calibri" w:cstheme="minorHAnsi"/>
                <w:b/>
                <w:bCs/>
              </w:rPr>
              <w:t xml:space="preserve"> </w:t>
            </w:r>
            <w:r w:rsidR="00382A74" w:rsidRPr="004B1ABB">
              <w:rPr>
                <w:rFonts w:eastAsia="Calibri" w:cstheme="minorHAnsi"/>
                <w:bCs/>
              </w:rPr>
              <w:t>r</w:t>
            </w:r>
            <w:r w:rsidRPr="004B1ABB">
              <w:rPr>
                <w:rFonts w:eastAsia="Calibri" w:cstheme="minorHAnsi"/>
              </w:rPr>
              <w:t>eferral pathways to access multi-</w:t>
            </w:r>
            <w:r w:rsidR="000C582A" w:rsidRPr="004B1ABB">
              <w:rPr>
                <w:rFonts w:eastAsia="Calibri" w:cstheme="minorHAnsi"/>
              </w:rPr>
              <w:t xml:space="preserve"> </w:t>
            </w:r>
            <w:r w:rsidRPr="004B1ABB">
              <w:rPr>
                <w:rFonts w:eastAsia="Calibri" w:cstheme="minorHAnsi"/>
              </w:rPr>
              <w:t>sectoral support, physical and emotional support to disaster victims to enhance safety and security</w:t>
            </w:r>
            <w:r w:rsidR="007B0A7B" w:rsidRPr="004B1ABB">
              <w:rPr>
                <w:rFonts w:cstheme="minorHAnsi"/>
              </w:rPr>
              <w:t xml:space="preserve"> for women, gender and sexual minorities, elderly</w:t>
            </w:r>
            <w:r w:rsidR="00382A74" w:rsidRPr="004B1ABB">
              <w:rPr>
                <w:rFonts w:cstheme="minorHAnsi"/>
              </w:rPr>
              <w:t xml:space="preserve"> and </w:t>
            </w:r>
            <w:r w:rsidR="007B0A7B" w:rsidRPr="004B1ABB">
              <w:rPr>
                <w:rFonts w:cstheme="minorHAnsi"/>
              </w:rPr>
              <w:t xml:space="preserve">people living with disabilities; </w:t>
            </w:r>
          </w:p>
          <w:p w14:paraId="76795525" w14:textId="35F1712F" w:rsidR="00CC37E9" w:rsidRPr="004B1ABB" w:rsidRDefault="00984B6F" w:rsidP="00382A74">
            <w:pPr>
              <w:numPr>
                <w:ilvl w:val="0"/>
                <w:numId w:val="1"/>
              </w:numPr>
              <w:ind w:left="360"/>
              <w:rPr>
                <w:rFonts w:cstheme="minorHAnsi"/>
              </w:rPr>
            </w:pPr>
            <w:r w:rsidRPr="004B1ABB">
              <w:rPr>
                <w:rFonts w:cstheme="minorHAnsi"/>
              </w:rPr>
              <w:t>Make arrangement for counseling services in the MPCC and keep in mind the discriminatory practices which may inhibit access and use of facilities</w:t>
            </w:r>
            <w:r w:rsidR="00CC37E9" w:rsidRPr="004B1ABB">
              <w:rPr>
                <w:rFonts w:cstheme="minorHAnsi"/>
              </w:rPr>
              <w:t>;</w:t>
            </w:r>
            <w:r w:rsidR="00382A74" w:rsidRPr="004B1ABB">
              <w:rPr>
                <w:rFonts w:cstheme="minorHAnsi"/>
              </w:rPr>
              <w:t xml:space="preserve"> and</w:t>
            </w:r>
          </w:p>
          <w:p w14:paraId="33F37A00" w14:textId="4D606547" w:rsidR="00984B6F" w:rsidRPr="004B1ABB" w:rsidRDefault="002E73B0" w:rsidP="00382A74">
            <w:pPr>
              <w:pStyle w:val="ListParagraph"/>
              <w:numPr>
                <w:ilvl w:val="0"/>
                <w:numId w:val="1"/>
              </w:numPr>
              <w:ind w:left="360"/>
              <w:rPr>
                <w:rFonts w:asciiTheme="minorHAnsi" w:hAnsiTheme="minorHAnsi" w:cstheme="minorHAnsi"/>
                <w:color w:val="auto"/>
                <w:sz w:val="22"/>
              </w:rPr>
            </w:pPr>
            <w:r w:rsidRPr="004B1ABB">
              <w:rPr>
                <w:rFonts w:asciiTheme="minorHAnsi" w:hAnsiTheme="minorHAnsi" w:cstheme="minorHAnsi"/>
                <w:color w:val="auto"/>
                <w:sz w:val="22"/>
              </w:rPr>
              <w:t>Ensure all healthcare workers are</w:t>
            </w:r>
            <w:r w:rsidR="00D97E37" w:rsidRPr="004B1ABB">
              <w:rPr>
                <w:rFonts w:asciiTheme="minorHAnsi" w:hAnsiTheme="minorHAnsi" w:cstheme="minorHAnsi"/>
                <w:color w:val="auto"/>
                <w:sz w:val="22"/>
              </w:rPr>
              <w:t xml:space="preserve"> trained to safely handle disclosures of </w:t>
            </w:r>
            <w:r w:rsidR="004F72EA" w:rsidRPr="004B1ABB">
              <w:rPr>
                <w:rFonts w:asciiTheme="minorHAnsi" w:hAnsiTheme="minorHAnsi" w:cstheme="minorHAnsi"/>
                <w:color w:val="auto"/>
                <w:sz w:val="22"/>
              </w:rPr>
              <w:t>SGBV, abuse of minorities, disabled and elderly people</w:t>
            </w:r>
            <w:r w:rsidR="00D97E37" w:rsidRPr="004B1ABB">
              <w:rPr>
                <w:rFonts w:asciiTheme="minorHAnsi" w:hAnsiTheme="minorHAnsi" w:cstheme="minorHAnsi"/>
                <w:color w:val="auto"/>
                <w:sz w:val="22"/>
              </w:rPr>
              <w:t>, and be familiar with existing support mechanisms to be able to refer those in need to the right pathway for psychosocial support, health and legal assistance, and case management</w:t>
            </w:r>
            <w:r w:rsidR="00382A74" w:rsidRPr="004B1ABB">
              <w:rPr>
                <w:rFonts w:asciiTheme="minorHAnsi" w:hAnsiTheme="minorHAnsi" w:cstheme="minorHAnsi"/>
                <w:color w:val="auto"/>
                <w:sz w:val="22"/>
              </w:rPr>
              <w:t>.</w:t>
            </w:r>
            <w:r w:rsidR="00D97E37" w:rsidRPr="004B1ABB">
              <w:rPr>
                <w:rStyle w:val="FootnoteReference"/>
                <w:rFonts w:asciiTheme="minorHAnsi" w:hAnsiTheme="minorHAnsi" w:cstheme="minorHAnsi"/>
                <w:color w:val="auto"/>
                <w:sz w:val="22"/>
              </w:rPr>
              <w:footnoteReference w:id="17"/>
            </w:r>
          </w:p>
        </w:tc>
      </w:tr>
      <w:tr w:rsidR="00FE4914" w:rsidRPr="007B5B06" w14:paraId="2284CFEE" w14:textId="77777777" w:rsidTr="004B1ABB">
        <w:trPr>
          <w:gridBefore w:val="1"/>
          <w:wBefore w:w="23" w:type="dxa"/>
          <w:trHeight w:val="2330"/>
        </w:trPr>
        <w:tc>
          <w:tcPr>
            <w:tcW w:w="1800" w:type="dxa"/>
            <w:gridSpan w:val="2"/>
            <w:shd w:val="clear" w:color="auto" w:fill="FDE9D9" w:themeFill="accent6" w:themeFillTint="33"/>
          </w:tcPr>
          <w:p w14:paraId="7F54C58F" w14:textId="77777777" w:rsidR="00FE4914" w:rsidRPr="004B1ABB" w:rsidRDefault="00FE4914" w:rsidP="00FE4914">
            <w:pPr>
              <w:jc w:val="both"/>
              <w:rPr>
                <w:rFonts w:cstheme="minorHAnsi"/>
                <w:b/>
              </w:rPr>
            </w:pPr>
          </w:p>
          <w:p w14:paraId="2FFEFA52" w14:textId="30F698E8" w:rsidR="00FE4914" w:rsidRPr="004B1ABB" w:rsidRDefault="00FE4914" w:rsidP="00FE4914">
            <w:pPr>
              <w:jc w:val="both"/>
              <w:rPr>
                <w:rFonts w:cstheme="minorHAnsi"/>
                <w:b/>
              </w:rPr>
            </w:pPr>
            <w:r w:rsidRPr="004B1ABB">
              <w:rPr>
                <w:rFonts w:cstheme="minorHAnsi"/>
                <w:b/>
              </w:rPr>
              <w:t>Monitoring</w:t>
            </w:r>
          </w:p>
        </w:tc>
        <w:tc>
          <w:tcPr>
            <w:tcW w:w="7447" w:type="dxa"/>
          </w:tcPr>
          <w:p w14:paraId="2A8CF490" w14:textId="3A648BE3" w:rsidR="00FE4914" w:rsidRPr="004B1ABB" w:rsidRDefault="00FE4914" w:rsidP="00FE4914">
            <w:pPr>
              <w:pStyle w:val="ListParagraph"/>
              <w:numPr>
                <w:ilvl w:val="0"/>
                <w:numId w:val="75"/>
              </w:numPr>
              <w:shd w:val="clear" w:color="auto" w:fill="FFFFFF"/>
              <w:ind w:left="360"/>
              <w:rPr>
                <w:rFonts w:asciiTheme="minorHAnsi" w:eastAsia="Times New Roman" w:hAnsiTheme="minorHAnsi" w:cstheme="minorHAnsi"/>
                <w:color w:val="auto"/>
                <w:sz w:val="22"/>
              </w:rPr>
            </w:pPr>
            <w:r w:rsidRPr="004B1ABB">
              <w:rPr>
                <w:rFonts w:asciiTheme="minorHAnsi" w:eastAsia="Times New Roman" w:hAnsiTheme="minorHAnsi" w:cstheme="minorHAnsi"/>
                <w:color w:val="auto"/>
                <w:sz w:val="22"/>
              </w:rPr>
              <w:t>Ensure monitoring mechanism by gender expert/women rights defenders/ human rights agency, women’s commission to access the safety and provisions of quarantine area for women, children, people with disability, LGBTIQ and other vulnerable and excluded groups;</w:t>
            </w:r>
          </w:p>
          <w:p w14:paraId="0D71440D" w14:textId="4889FB71" w:rsidR="00FE4914" w:rsidRPr="004B1ABB" w:rsidRDefault="00FE4914" w:rsidP="00FE4914">
            <w:pPr>
              <w:numPr>
                <w:ilvl w:val="0"/>
                <w:numId w:val="75"/>
              </w:numPr>
              <w:shd w:val="clear" w:color="auto" w:fill="FFFFFF"/>
              <w:ind w:left="360"/>
              <w:textAlignment w:val="baseline"/>
              <w:rPr>
                <w:rFonts w:eastAsia="Times New Roman" w:cstheme="minorHAnsi"/>
              </w:rPr>
            </w:pPr>
            <w:r w:rsidRPr="004B1ABB">
              <w:rPr>
                <w:rFonts w:eastAsia="Times New Roman" w:cstheme="minorHAnsi"/>
              </w:rPr>
              <w:t>Guarantee the provision of feedback mechanisms to individuals and families for improvement of the shelter; and</w:t>
            </w:r>
          </w:p>
          <w:p w14:paraId="63D5F780" w14:textId="7838F8CA" w:rsidR="00FE4914" w:rsidRPr="004B1ABB" w:rsidRDefault="00FE4914" w:rsidP="00FE4914">
            <w:pPr>
              <w:pStyle w:val="ListParagraph"/>
              <w:numPr>
                <w:ilvl w:val="0"/>
                <w:numId w:val="75"/>
              </w:numPr>
              <w:ind w:left="360"/>
              <w:jc w:val="both"/>
              <w:rPr>
                <w:rFonts w:cstheme="minorHAnsi"/>
                <w:color w:val="auto"/>
              </w:rPr>
            </w:pPr>
            <w:r w:rsidRPr="004B1ABB">
              <w:rPr>
                <w:rFonts w:asciiTheme="minorHAnsi" w:eastAsia="Times New Roman" w:hAnsiTheme="minorHAnsi" w:cstheme="minorHAnsi"/>
                <w:color w:val="auto"/>
                <w:sz w:val="22"/>
              </w:rPr>
              <w:t xml:space="preserve">Consider </w:t>
            </w:r>
            <w:r w:rsidRPr="004B1ABB">
              <w:rPr>
                <w:rFonts w:eastAsia="Times New Roman" w:cstheme="minorHAnsi"/>
                <w:color w:val="auto"/>
              </w:rPr>
              <w:t xml:space="preserve">the use of the </w:t>
            </w:r>
            <w:r w:rsidRPr="004B1ABB">
              <w:rPr>
                <w:rFonts w:asciiTheme="minorHAnsi" w:eastAsia="Times New Roman" w:hAnsiTheme="minorHAnsi" w:cstheme="minorHAnsi"/>
                <w:color w:val="auto"/>
                <w:sz w:val="22"/>
              </w:rPr>
              <w:t>GESI monitoring checklist</w:t>
            </w:r>
            <w:r w:rsidRPr="004B1ABB">
              <w:rPr>
                <w:rStyle w:val="FootnoteReference"/>
                <w:rFonts w:asciiTheme="minorHAnsi" w:eastAsia="Times New Roman" w:hAnsiTheme="minorHAnsi" w:cstheme="minorHAnsi"/>
                <w:color w:val="auto"/>
                <w:sz w:val="22"/>
              </w:rPr>
              <w:footnoteReference w:id="18"/>
            </w:r>
            <w:r w:rsidRPr="004B1ABB">
              <w:rPr>
                <w:rFonts w:asciiTheme="minorHAnsi" w:eastAsia="Times New Roman" w:hAnsiTheme="minorHAnsi" w:cstheme="minorHAnsi"/>
                <w:color w:val="auto"/>
                <w:sz w:val="22"/>
              </w:rPr>
              <w:t xml:space="preserve"> for quarantine </w:t>
            </w:r>
            <w:proofErr w:type="spellStart"/>
            <w:r w:rsidRPr="004B1ABB">
              <w:rPr>
                <w:rFonts w:asciiTheme="minorHAnsi" w:hAnsiTheme="minorHAnsi" w:cstheme="minorHAnsi"/>
                <w:color w:val="auto"/>
                <w:sz w:val="22"/>
              </w:rPr>
              <w:t>centre</w:t>
            </w:r>
            <w:r w:rsidRPr="004B1ABB">
              <w:rPr>
                <w:rFonts w:asciiTheme="minorHAnsi" w:eastAsia="Times New Roman" w:hAnsiTheme="minorHAnsi" w:cstheme="minorHAnsi"/>
                <w:color w:val="auto"/>
                <w:sz w:val="22"/>
              </w:rPr>
              <w:t>s</w:t>
            </w:r>
            <w:proofErr w:type="spellEnd"/>
            <w:r w:rsidRPr="004B1ABB">
              <w:rPr>
                <w:rFonts w:asciiTheme="minorHAnsi" w:eastAsia="Times New Roman" w:hAnsiTheme="minorHAnsi" w:cstheme="minorHAnsi"/>
                <w:color w:val="auto"/>
                <w:sz w:val="22"/>
              </w:rPr>
              <w:t xml:space="preserve"> developed under joint collaboration</w:t>
            </w:r>
            <w:r w:rsidRPr="004B1ABB">
              <w:rPr>
                <w:rFonts w:asciiTheme="minorHAnsi" w:eastAsia="Times New Roman" w:hAnsiTheme="minorHAnsi" w:cstheme="minorHAnsi"/>
                <w:color w:val="auto"/>
                <w:sz w:val="22"/>
                <w:szCs w:val="20"/>
              </w:rPr>
              <w:t xml:space="preserve"> </w:t>
            </w:r>
            <w:r w:rsidRPr="004B1ABB">
              <w:rPr>
                <w:rFonts w:eastAsia="Times New Roman" w:cstheme="minorHAnsi"/>
                <w:color w:val="auto"/>
                <w:szCs w:val="20"/>
              </w:rPr>
              <w:t>with the</w:t>
            </w:r>
            <w:r w:rsidRPr="004B1ABB">
              <w:rPr>
                <w:rFonts w:asciiTheme="minorHAnsi" w:eastAsia="Times New Roman" w:hAnsiTheme="minorHAnsi" w:cstheme="minorHAnsi"/>
                <w:color w:val="auto"/>
                <w:sz w:val="22"/>
                <w:szCs w:val="20"/>
              </w:rPr>
              <w:t xml:space="preserve"> Ministry of Women, Children and Senior Citizens (</w:t>
            </w:r>
            <w:proofErr w:type="spellStart"/>
            <w:r w:rsidRPr="004B1ABB">
              <w:rPr>
                <w:rFonts w:asciiTheme="minorHAnsi" w:eastAsia="Times New Roman" w:hAnsiTheme="minorHAnsi" w:cstheme="minorHAnsi"/>
                <w:color w:val="auto"/>
                <w:sz w:val="22"/>
                <w:szCs w:val="20"/>
              </w:rPr>
              <w:t>MoWCSC</w:t>
            </w:r>
            <w:proofErr w:type="spellEnd"/>
            <w:r w:rsidRPr="004B1ABB">
              <w:rPr>
                <w:rFonts w:asciiTheme="minorHAnsi" w:eastAsia="Times New Roman" w:hAnsiTheme="minorHAnsi" w:cstheme="minorHAnsi"/>
                <w:color w:val="auto"/>
                <w:sz w:val="22"/>
                <w:szCs w:val="20"/>
              </w:rPr>
              <w:t xml:space="preserve">) if the </w:t>
            </w:r>
            <w:proofErr w:type="spellStart"/>
            <w:r w:rsidRPr="004B1ABB">
              <w:rPr>
                <w:rFonts w:asciiTheme="minorHAnsi" w:hAnsiTheme="minorHAnsi" w:cstheme="minorHAnsi"/>
                <w:color w:val="auto"/>
                <w:sz w:val="22"/>
                <w:szCs w:val="20"/>
              </w:rPr>
              <w:t>centre</w:t>
            </w:r>
            <w:proofErr w:type="spellEnd"/>
            <w:r w:rsidRPr="004B1ABB">
              <w:rPr>
                <w:rFonts w:asciiTheme="minorHAnsi" w:eastAsia="Times New Roman" w:hAnsiTheme="minorHAnsi" w:cstheme="minorHAnsi"/>
                <w:color w:val="auto"/>
                <w:sz w:val="22"/>
                <w:szCs w:val="20"/>
              </w:rPr>
              <w:t xml:space="preserve"> is being used as quarantine </w:t>
            </w:r>
            <w:proofErr w:type="spellStart"/>
            <w:r w:rsidRPr="004B1ABB">
              <w:rPr>
                <w:rFonts w:asciiTheme="minorHAnsi" w:hAnsiTheme="minorHAnsi" w:cstheme="minorHAnsi"/>
                <w:color w:val="auto"/>
                <w:sz w:val="22"/>
                <w:szCs w:val="20"/>
              </w:rPr>
              <w:t>centre</w:t>
            </w:r>
            <w:proofErr w:type="spellEnd"/>
            <w:r w:rsidRPr="004B1ABB">
              <w:rPr>
                <w:rFonts w:asciiTheme="minorHAnsi" w:hAnsiTheme="minorHAnsi" w:cstheme="minorHAnsi"/>
                <w:color w:val="auto"/>
                <w:sz w:val="22"/>
                <w:szCs w:val="20"/>
              </w:rPr>
              <w:t>.</w:t>
            </w:r>
          </w:p>
        </w:tc>
      </w:tr>
      <w:tr w:rsidR="00FE4914" w:rsidRPr="007B5B06" w14:paraId="6D82C8C6" w14:textId="77777777" w:rsidTr="004B1ABB">
        <w:trPr>
          <w:gridBefore w:val="1"/>
          <w:wBefore w:w="23" w:type="dxa"/>
        </w:trPr>
        <w:tc>
          <w:tcPr>
            <w:tcW w:w="1800" w:type="dxa"/>
            <w:gridSpan w:val="2"/>
            <w:shd w:val="clear" w:color="auto" w:fill="FDE9D9" w:themeFill="accent6" w:themeFillTint="33"/>
          </w:tcPr>
          <w:p w14:paraId="7D3C1E79" w14:textId="77777777" w:rsidR="00FE4914" w:rsidRPr="004B1ABB" w:rsidRDefault="00FE4914" w:rsidP="00FE4914">
            <w:pPr>
              <w:jc w:val="both"/>
              <w:rPr>
                <w:rFonts w:cstheme="minorHAnsi"/>
                <w:b/>
              </w:rPr>
            </w:pPr>
            <w:r w:rsidRPr="004B1ABB">
              <w:rPr>
                <w:rFonts w:cstheme="minorHAnsi"/>
                <w:b/>
              </w:rPr>
              <w:t>Human Resources</w:t>
            </w:r>
          </w:p>
          <w:p w14:paraId="066A0072" w14:textId="77777777" w:rsidR="00FE4914" w:rsidRPr="004B1ABB" w:rsidRDefault="00FE4914" w:rsidP="00FE4914">
            <w:pPr>
              <w:jc w:val="both"/>
              <w:rPr>
                <w:rFonts w:cstheme="minorHAnsi"/>
                <w:b/>
              </w:rPr>
            </w:pPr>
          </w:p>
          <w:p w14:paraId="2B9FCBE3" w14:textId="77777777" w:rsidR="00FE4914" w:rsidRPr="004B1ABB" w:rsidRDefault="00FE4914" w:rsidP="00FE4914">
            <w:pPr>
              <w:jc w:val="both"/>
              <w:rPr>
                <w:rFonts w:cstheme="minorHAnsi"/>
                <w:b/>
              </w:rPr>
            </w:pPr>
          </w:p>
          <w:p w14:paraId="2C5D9F54" w14:textId="77777777" w:rsidR="00FE4914" w:rsidRPr="004B1ABB" w:rsidRDefault="00FE4914" w:rsidP="00FE4914">
            <w:pPr>
              <w:jc w:val="both"/>
              <w:rPr>
                <w:rFonts w:cstheme="minorHAnsi"/>
              </w:rPr>
            </w:pPr>
          </w:p>
          <w:p w14:paraId="1EB62785" w14:textId="77777777" w:rsidR="00FE4914" w:rsidRPr="004B1ABB" w:rsidRDefault="00FE4914" w:rsidP="00FE4914">
            <w:pPr>
              <w:jc w:val="both"/>
              <w:rPr>
                <w:rFonts w:cstheme="minorHAnsi"/>
              </w:rPr>
            </w:pPr>
          </w:p>
        </w:tc>
        <w:tc>
          <w:tcPr>
            <w:tcW w:w="7447" w:type="dxa"/>
          </w:tcPr>
          <w:p w14:paraId="677ED69D" w14:textId="38920BC9" w:rsidR="00FE4914" w:rsidRPr="004B1ABB" w:rsidRDefault="00FE4914" w:rsidP="00FE4914">
            <w:pPr>
              <w:tabs>
                <w:tab w:val="left" w:pos="5620"/>
              </w:tabs>
              <w:rPr>
                <w:rFonts w:cstheme="minorHAnsi"/>
                <w:b/>
              </w:rPr>
            </w:pPr>
            <w:r w:rsidRPr="004B1ABB">
              <w:rPr>
                <w:rFonts w:cstheme="minorHAnsi"/>
              </w:rPr>
              <w:t xml:space="preserve">For the day-to-day running of MPCC during disaster, the below are the suggested human resource requirement. The selection of human resources should be done in transparent and consultative manner, and adhere to a standard. Female, male, LGBTIQ, people from vulnerable and excluded groups should have equal opportunity to manage and contribute to the </w:t>
            </w:r>
            <w:proofErr w:type="spellStart"/>
            <w:r w:rsidRPr="004B1ABB">
              <w:rPr>
                <w:rFonts w:cstheme="minorHAnsi"/>
              </w:rPr>
              <w:t>centre</w:t>
            </w:r>
            <w:proofErr w:type="spellEnd"/>
            <w:r w:rsidRPr="004B1ABB">
              <w:rPr>
                <w:rFonts w:cstheme="minorHAnsi"/>
              </w:rPr>
              <w:t xml:space="preserve">. It is very crucial to have gender balance in human resources. The human resource (permanent staff or volunteers) should be well trained and oriented to manage and run the </w:t>
            </w:r>
            <w:proofErr w:type="spellStart"/>
            <w:r w:rsidRPr="004B1ABB">
              <w:rPr>
                <w:rFonts w:cstheme="minorHAnsi"/>
              </w:rPr>
              <w:t>centre</w:t>
            </w:r>
            <w:proofErr w:type="spellEnd"/>
            <w:r w:rsidRPr="004B1ABB">
              <w:rPr>
                <w:rFonts w:cstheme="minorHAnsi"/>
              </w:rPr>
              <w:t xml:space="preserve">. They should be properly trained on preventing gender-based violence, sexual exploitation, abuse and harassment (PSEA) and should sign code of conducts on preventing sexual exploitation and abuse.  </w:t>
            </w:r>
          </w:p>
          <w:p w14:paraId="07FC3FB2" w14:textId="77777777" w:rsidR="00FE4914" w:rsidRPr="004B1ABB" w:rsidRDefault="00FE4914" w:rsidP="00FE4914">
            <w:pPr>
              <w:tabs>
                <w:tab w:val="left" w:pos="5620"/>
              </w:tabs>
              <w:jc w:val="both"/>
              <w:rPr>
                <w:rFonts w:cstheme="minorHAnsi"/>
                <w:b/>
              </w:rPr>
            </w:pPr>
          </w:p>
          <w:p w14:paraId="4D16D02A" w14:textId="5AD08FBB" w:rsidR="00FE4914" w:rsidRPr="004B1ABB" w:rsidRDefault="00FE4914" w:rsidP="00FE4914">
            <w:pPr>
              <w:tabs>
                <w:tab w:val="left" w:pos="5620"/>
              </w:tabs>
              <w:rPr>
                <w:rFonts w:cstheme="minorHAnsi"/>
              </w:rPr>
            </w:pPr>
            <w:r w:rsidRPr="004B1ABB">
              <w:rPr>
                <w:rFonts w:cstheme="minorHAnsi"/>
              </w:rPr>
              <w:t xml:space="preserve">Ensure that MPCC has: </w:t>
            </w:r>
            <w:r w:rsidRPr="004B1ABB">
              <w:rPr>
                <w:rFonts w:cstheme="minorHAnsi"/>
                <w:bCs/>
              </w:rPr>
              <w:t>MPCC coordinator</w:t>
            </w:r>
            <w:r w:rsidRPr="004B1ABB">
              <w:rPr>
                <w:rFonts w:cstheme="minorHAnsi"/>
              </w:rPr>
              <w:t xml:space="preserve">, </w:t>
            </w:r>
            <w:r w:rsidRPr="004B1ABB">
              <w:rPr>
                <w:rFonts w:cstheme="minorHAnsi"/>
                <w:bCs/>
              </w:rPr>
              <w:t xml:space="preserve">psychosocial counselor- responsible for indoor and outdoor psycho-social counselling and trauma assistance; community mobilizers who would be responsible for community mobilization, information dissemination, community orientation of activities and support to outdoor counseling activities.    </w:t>
            </w:r>
          </w:p>
          <w:p w14:paraId="7F3CB398" w14:textId="77777777" w:rsidR="00FE4914" w:rsidRPr="004B1ABB" w:rsidRDefault="00FE4914" w:rsidP="00FE4914">
            <w:pPr>
              <w:numPr>
                <w:ilvl w:val="0"/>
                <w:numId w:val="1"/>
              </w:numPr>
              <w:ind w:left="360"/>
              <w:rPr>
                <w:rFonts w:cstheme="minorHAnsi"/>
              </w:rPr>
            </w:pPr>
            <w:r w:rsidRPr="004B1ABB">
              <w:rPr>
                <w:rFonts w:cstheme="minorHAnsi"/>
                <w:bCs/>
              </w:rPr>
              <w:t>Ensure support staff for safety and security of MPCC and support for refreshment and other office work.</w:t>
            </w:r>
          </w:p>
          <w:p w14:paraId="56C2D457" w14:textId="21DDF781" w:rsidR="00FE4914" w:rsidRPr="004B1ABB" w:rsidRDefault="00FE4914" w:rsidP="00FE4914">
            <w:pPr>
              <w:numPr>
                <w:ilvl w:val="0"/>
                <w:numId w:val="1"/>
              </w:numPr>
              <w:ind w:left="360"/>
              <w:rPr>
                <w:rFonts w:cstheme="minorHAnsi"/>
              </w:rPr>
            </w:pPr>
            <w:r w:rsidRPr="004B1ABB">
              <w:rPr>
                <w:rFonts w:cstheme="minorHAnsi"/>
              </w:rPr>
              <w:t>Ensure that staff codes of conduct and ethical guidelines are oriented and signed by each of the staff members, management committee and volunteers; and</w:t>
            </w:r>
          </w:p>
          <w:p w14:paraId="0B58ECD8" w14:textId="78AB19F6" w:rsidR="00FE4914" w:rsidRPr="004B1ABB" w:rsidRDefault="00FE4914" w:rsidP="00FE4914">
            <w:pPr>
              <w:numPr>
                <w:ilvl w:val="0"/>
                <w:numId w:val="1"/>
              </w:numPr>
              <w:ind w:left="360"/>
              <w:rPr>
                <w:rFonts w:cstheme="minorHAnsi"/>
              </w:rPr>
            </w:pPr>
            <w:r w:rsidRPr="004B1ABB">
              <w:rPr>
                <w:rFonts w:cstheme="minorHAnsi"/>
              </w:rPr>
              <w:t>Orient and train staff, volunteers and aid workers on GESI addressing gender-based violence on preventing sexual exploitation, abuse and sexual harassment.</w:t>
            </w:r>
          </w:p>
        </w:tc>
      </w:tr>
      <w:tr w:rsidR="00FE4914" w:rsidRPr="007B5B06" w14:paraId="7B656777" w14:textId="77777777" w:rsidTr="004B1ABB">
        <w:trPr>
          <w:gridBefore w:val="1"/>
          <w:wBefore w:w="23" w:type="dxa"/>
        </w:trPr>
        <w:tc>
          <w:tcPr>
            <w:tcW w:w="1800" w:type="dxa"/>
            <w:gridSpan w:val="2"/>
            <w:shd w:val="clear" w:color="auto" w:fill="FDE9D9" w:themeFill="accent6" w:themeFillTint="33"/>
          </w:tcPr>
          <w:p w14:paraId="0C275F81" w14:textId="570FEAA0" w:rsidR="00FE4914" w:rsidRPr="004B1ABB" w:rsidRDefault="00FE4914" w:rsidP="00FE4914">
            <w:pPr>
              <w:rPr>
                <w:rFonts w:cstheme="minorHAnsi"/>
                <w:b/>
              </w:rPr>
            </w:pPr>
            <w:r w:rsidRPr="004B1ABB">
              <w:rPr>
                <w:rFonts w:cstheme="minorHAnsi"/>
                <w:b/>
              </w:rPr>
              <w:t xml:space="preserve">Access to Information </w:t>
            </w:r>
          </w:p>
        </w:tc>
        <w:tc>
          <w:tcPr>
            <w:tcW w:w="7447" w:type="dxa"/>
          </w:tcPr>
          <w:p w14:paraId="5D879334" w14:textId="02BD104A" w:rsidR="00FE4914" w:rsidRPr="004B1ABB" w:rsidRDefault="00FE4914" w:rsidP="00FE4914">
            <w:pPr>
              <w:pStyle w:val="ListParagraph"/>
              <w:numPr>
                <w:ilvl w:val="0"/>
                <w:numId w:val="1"/>
              </w:numPr>
              <w:ind w:left="360"/>
              <w:rPr>
                <w:rFonts w:asciiTheme="minorHAnsi" w:hAnsiTheme="minorHAnsi" w:cstheme="minorHAnsi"/>
                <w:color w:val="auto"/>
                <w:sz w:val="22"/>
              </w:rPr>
            </w:pPr>
            <w:r w:rsidRPr="004B1ABB">
              <w:rPr>
                <w:rFonts w:asciiTheme="minorHAnsi" w:hAnsiTheme="minorHAnsi" w:cstheme="minorHAnsi"/>
                <w:color w:val="auto"/>
                <w:sz w:val="22"/>
              </w:rPr>
              <w:t xml:space="preserve">Ensure that people in the </w:t>
            </w:r>
            <w:proofErr w:type="spellStart"/>
            <w:r w:rsidRPr="004B1ABB">
              <w:rPr>
                <w:rFonts w:asciiTheme="minorHAnsi" w:hAnsiTheme="minorHAnsi" w:cstheme="minorHAnsi"/>
                <w:color w:val="auto"/>
                <w:sz w:val="22"/>
              </w:rPr>
              <w:t>centres</w:t>
            </w:r>
            <w:proofErr w:type="spellEnd"/>
            <w:r w:rsidRPr="004B1ABB">
              <w:rPr>
                <w:rFonts w:asciiTheme="minorHAnsi" w:hAnsiTheme="minorHAnsi" w:cstheme="minorHAnsi"/>
                <w:color w:val="auto"/>
                <w:sz w:val="22"/>
              </w:rPr>
              <w:t> </w:t>
            </w:r>
            <w:r w:rsidRPr="004B1ABB">
              <w:rPr>
                <w:rFonts w:asciiTheme="minorHAnsi" w:hAnsiTheme="minorHAnsi" w:cstheme="minorHAnsi"/>
                <w:bCs/>
                <w:color w:val="auto"/>
                <w:sz w:val="22"/>
              </w:rPr>
              <w:t>receive consistent guidance and communication materials/information in terms of health, hygiene, accommodation</w:t>
            </w:r>
            <w:r w:rsidRPr="004B1ABB">
              <w:rPr>
                <w:rFonts w:asciiTheme="minorHAnsi" w:hAnsiTheme="minorHAnsi" w:cstheme="minorHAnsi"/>
                <w:color w:val="auto"/>
                <w:sz w:val="22"/>
              </w:rPr>
              <w:t> safety, protection from violence and sexual abuse, counseling provisions, feeding guidance for pregnant women and new-born babies, precaution measures for infection, prevention and control;</w:t>
            </w:r>
          </w:p>
          <w:p w14:paraId="35272CB3" w14:textId="4C65089A" w:rsidR="00FE4914" w:rsidRPr="004B1ABB" w:rsidRDefault="00FE4914" w:rsidP="00FE4914">
            <w:pPr>
              <w:pStyle w:val="ListParagraph"/>
              <w:numPr>
                <w:ilvl w:val="0"/>
                <w:numId w:val="1"/>
              </w:numPr>
              <w:ind w:left="360"/>
              <w:rPr>
                <w:rFonts w:asciiTheme="minorHAnsi" w:hAnsiTheme="minorHAnsi" w:cstheme="minorHAnsi"/>
                <w:color w:val="auto"/>
                <w:sz w:val="22"/>
              </w:rPr>
            </w:pPr>
            <w:r w:rsidRPr="004B1ABB">
              <w:rPr>
                <w:rFonts w:asciiTheme="minorHAnsi" w:hAnsiTheme="minorHAnsi" w:cstheme="minorHAnsi"/>
                <w:color w:val="auto"/>
                <w:sz w:val="22"/>
              </w:rPr>
              <w:t xml:space="preserve">Ensure equal access to information related to different messages (health, hygiene, security etc.) in multiple languages (Bhojpuri, </w:t>
            </w:r>
            <w:proofErr w:type="spellStart"/>
            <w:r w:rsidRPr="004B1ABB">
              <w:rPr>
                <w:rFonts w:asciiTheme="minorHAnsi" w:hAnsiTheme="minorHAnsi" w:cstheme="minorHAnsi"/>
                <w:color w:val="auto"/>
                <w:sz w:val="22"/>
              </w:rPr>
              <w:t>Mathili</w:t>
            </w:r>
            <w:proofErr w:type="spellEnd"/>
            <w:r w:rsidRPr="004B1ABB">
              <w:rPr>
                <w:rFonts w:asciiTheme="minorHAnsi" w:hAnsiTheme="minorHAnsi" w:cstheme="minorHAnsi"/>
                <w:color w:val="auto"/>
                <w:sz w:val="22"/>
              </w:rPr>
              <w:t xml:space="preserve">, Tamang, Newari, </w:t>
            </w:r>
            <w:proofErr w:type="spellStart"/>
            <w:r w:rsidRPr="004B1ABB">
              <w:rPr>
                <w:rFonts w:asciiTheme="minorHAnsi" w:hAnsiTheme="minorHAnsi" w:cstheme="minorHAnsi"/>
                <w:color w:val="auto"/>
                <w:sz w:val="22"/>
              </w:rPr>
              <w:t>Tharu</w:t>
            </w:r>
            <w:proofErr w:type="spellEnd"/>
            <w:r w:rsidRPr="004B1ABB">
              <w:rPr>
                <w:rFonts w:asciiTheme="minorHAnsi" w:hAnsiTheme="minorHAnsi" w:cstheme="minorHAnsi"/>
                <w:color w:val="auto"/>
                <w:sz w:val="22"/>
              </w:rPr>
              <w:t xml:space="preserve"> and others), including sign and indigenous people’s languages, accessible formats, and easy-to-read and plain languages. This must be conveyed using traditional and non-traditional mediums as many women and excluded groups lack access to basic information;</w:t>
            </w:r>
            <w:r w:rsidRPr="004B1ABB">
              <w:rPr>
                <w:rStyle w:val="FootnoteReference"/>
                <w:rFonts w:asciiTheme="minorHAnsi" w:hAnsiTheme="minorHAnsi" w:cstheme="minorHAnsi"/>
                <w:color w:val="auto"/>
                <w:sz w:val="22"/>
              </w:rPr>
              <w:footnoteReference w:id="19"/>
            </w:r>
          </w:p>
          <w:p w14:paraId="3AEA9DB4" w14:textId="7782B651" w:rsidR="00FE4914" w:rsidRPr="004B1ABB" w:rsidRDefault="00FE4914" w:rsidP="00FE4914">
            <w:pPr>
              <w:pStyle w:val="ListParagraph"/>
              <w:numPr>
                <w:ilvl w:val="0"/>
                <w:numId w:val="35"/>
              </w:numPr>
              <w:rPr>
                <w:rFonts w:asciiTheme="minorHAnsi" w:hAnsiTheme="minorHAnsi" w:cstheme="minorHAnsi"/>
                <w:color w:val="auto"/>
                <w:sz w:val="22"/>
              </w:rPr>
            </w:pPr>
            <w:r w:rsidRPr="004B1ABB">
              <w:rPr>
                <w:rFonts w:asciiTheme="minorHAnsi" w:hAnsiTheme="minorHAnsi" w:cstheme="minorHAnsi"/>
                <w:bCs/>
                <w:color w:val="auto"/>
                <w:sz w:val="22"/>
              </w:rPr>
              <w:lastRenderedPageBreak/>
              <w:t>Ensure information-sharing and awareness-raising initiatives</w:t>
            </w:r>
            <w:r w:rsidRPr="004B1ABB">
              <w:rPr>
                <w:rFonts w:asciiTheme="minorHAnsi" w:hAnsiTheme="minorHAnsi" w:cstheme="minorHAnsi"/>
                <w:color w:val="auto"/>
                <w:sz w:val="22"/>
              </w:rPr>
              <w:t xml:space="preserve"> on various issues, such as GBV, health, hygiene, psychosocial wellbeing, information about various forms of discriminations, mitigation measures, preventing gender-based violence, sexual harassment, exploitation, and abuse and other outreach activities through women’s protection teams.  Also ensure adequate outreach and orientation to communities to encourage women, vulnerable and excluded group to participate in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activities and seek support from 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when needed</w:t>
            </w:r>
            <w:r w:rsidR="00762865" w:rsidRPr="004B1ABB">
              <w:rPr>
                <w:rFonts w:asciiTheme="minorHAnsi" w:hAnsiTheme="minorHAnsi" w:cstheme="minorHAnsi"/>
                <w:color w:val="auto"/>
                <w:sz w:val="22"/>
              </w:rPr>
              <w:t>; and</w:t>
            </w:r>
            <w:r w:rsidRPr="004B1ABB">
              <w:rPr>
                <w:rFonts w:asciiTheme="minorHAnsi" w:hAnsiTheme="minorHAnsi" w:cstheme="minorHAnsi"/>
                <w:color w:val="auto"/>
                <w:sz w:val="22"/>
              </w:rPr>
              <w:t xml:space="preserve"> </w:t>
            </w:r>
          </w:p>
          <w:p w14:paraId="55B0D197" w14:textId="1C82D9EA" w:rsidR="00FE4914" w:rsidRPr="004B1ABB" w:rsidRDefault="00FE4914" w:rsidP="00FE4914">
            <w:pPr>
              <w:pStyle w:val="ListParagraph"/>
              <w:numPr>
                <w:ilvl w:val="0"/>
                <w:numId w:val="1"/>
              </w:numPr>
              <w:ind w:left="360"/>
              <w:rPr>
                <w:rFonts w:asciiTheme="minorHAnsi" w:hAnsiTheme="minorHAnsi" w:cstheme="minorHAnsi"/>
                <w:color w:val="auto"/>
                <w:sz w:val="22"/>
              </w:rPr>
            </w:pPr>
            <w:r w:rsidRPr="004B1ABB">
              <w:rPr>
                <w:rFonts w:asciiTheme="minorHAnsi" w:hAnsiTheme="minorHAnsi" w:cstheme="minorHAnsi"/>
                <w:color w:val="auto"/>
                <w:sz w:val="22"/>
              </w:rPr>
              <w:t xml:space="preserve">Ensure availability of </w:t>
            </w:r>
            <w:r w:rsidR="00762865" w:rsidRPr="004B1ABB">
              <w:rPr>
                <w:rFonts w:asciiTheme="minorHAnsi" w:hAnsiTheme="minorHAnsi" w:cstheme="minorHAnsi"/>
                <w:color w:val="auto"/>
                <w:sz w:val="22"/>
              </w:rPr>
              <w:t xml:space="preserve">the </w:t>
            </w:r>
            <w:r w:rsidRPr="004B1ABB">
              <w:rPr>
                <w:rFonts w:asciiTheme="minorHAnsi" w:hAnsiTheme="minorHAnsi" w:cstheme="minorHAnsi"/>
                <w:color w:val="auto"/>
                <w:sz w:val="22"/>
              </w:rPr>
              <w:t>contact number of </w:t>
            </w:r>
            <w:r w:rsidRPr="004B1ABB">
              <w:rPr>
                <w:rFonts w:asciiTheme="minorHAnsi" w:hAnsiTheme="minorHAnsi" w:cstheme="minorHAnsi"/>
                <w:bCs/>
                <w:color w:val="auto"/>
                <w:sz w:val="22"/>
              </w:rPr>
              <w:t xml:space="preserve">female security officials and health workers in the </w:t>
            </w:r>
            <w:proofErr w:type="spellStart"/>
            <w:r w:rsidRPr="004B1ABB">
              <w:rPr>
                <w:rFonts w:asciiTheme="minorHAnsi" w:hAnsiTheme="minorHAnsi" w:cstheme="minorHAnsi"/>
                <w:color w:val="auto"/>
                <w:sz w:val="22"/>
              </w:rPr>
              <w:t>centre</w:t>
            </w:r>
            <w:proofErr w:type="spellEnd"/>
            <w:r w:rsidR="00762865" w:rsidRPr="004B1ABB">
              <w:rPr>
                <w:rFonts w:asciiTheme="minorHAnsi" w:hAnsiTheme="minorHAnsi" w:cstheme="minorHAnsi"/>
                <w:color w:val="auto"/>
                <w:sz w:val="22"/>
              </w:rPr>
              <w:t>.</w:t>
            </w:r>
          </w:p>
        </w:tc>
      </w:tr>
      <w:tr w:rsidR="00FE4914" w:rsidRPr="007B5B06" w14:paraId="0EDFB248" w14:textId="77777777" w:rsidTr="004B1ABB">
        <w:trPr>
          <w:gridBefore w:val="1"/>
          <w:wBefore w:w="23" w:type="dxa"/>
        </w:trPr>
        <w:tc>
          <w:tcPr>
            <w:tcW w:w="1800" w:type="dxa"/>
            <w:gridSpan w:val="2"/>
            <w:shd w:val="clear" w:color="auto" w:fill="FDE9D9" w:themeFill="accent6" w:themeFillTint="33"/>
          </w:tcPr>
          <w:p w14:paraId="4B417439" w14:textId="77777777" w:rsidR="00762865" w:rsidRPr="004B1ABB" w:rsidRDefault="00762865" w:rsidP="00FE4914">
            <w:pPr>
              <w:rPr>
                <w:rFonts w:cstheme="minorHAnsi"/>
                <w:b/>
                <w:bCs/>
              </w:rPr>
            </w:pPr>
          </w:p>
          <w:p w14:paraId="1A0B06FD" w14:textId="6C992C32" w:rsidR="00FE4914" w:rsidRPr="004B1ABB" w:rsidRDefault="00FE4914" w:rsidP="00FE4914">
            <w:pPr>
              <w:rPr>
                <w:rFonts w:cstheme="minorHAnsi"/>
                <w:b/>
              </w:rPr>
            </w:pPr>
            <w:r w:rsidRPr="004B1ABB">
              <w:rPr>
                <w:rFonts w:cstheme="minorHAnsi"/>
                <w:b/>
                <w:bCs/>
              </w:rPr>
              <w:t xml:space="preserve">Data, record keeping and information in the MPCC </w:t>
            </w:r>
          </w:p>
        </w:tc>
        <w:tc>
          <w:tcPr>
            <w:tcW w:w="7447" w:type="dxa"/>
          </w:tcPr>
          <w:p w14:paraId="1DF973ED" w14:textId="43610CC7" w:rsidR="00FE4914" w:rsidRPr="004B1ABB" w:rsidRDefault="00FE4914" w:rsidP="00762865">
            <w:pPr>
              <w:pStyle w:val="ListParagraph"/>
              <w:numPr>
                <w:ilvl w:val="0"/>
                <w:numId w:val="76"/>
              </w:numPr>
              <w:tabs>
                <w:tab w:val="left" w:pos="5620"/>
              </w:tabs>
              <w:ind w:left="360"/>
              <w:rPr>
                <w:rFonts w:asciiTheme="minorHAnsi" w:hAnsiTheme="minorHAnsi" w:cstheme="minorHAnsi"/>
                <w:color w:val="auto"/>
                <w:sz w:val="22"/>
              </w:rPr>
            </w:pPr>
            <w:r w:rsidRPr="004B1ABB">
              <w:rPr>
                <w:rFonts w:asciiTheme="minorHAnsi" w:hAnsiTheme="minorHAnsi" w:cstheme="minorHAnsi"/>
                <w:color w:val="auto"/>
                <w:sz w:val="22"/>
              </w:rPr>
              <w:t xml:space="preserve">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should maintain disaggregated data</w:t>
            </w:r>
            <w:r w:rsidR="00762865" w:rsidRPr="004B1ABB">
              <w:rPr>
                <w:rFonts w:asciiTheme="minorHAnsi" w:hAnsiTheme="minorHAnsi" w:cstheme="minorHAnsi"/>
                <w:color w:val="auto"/>
                <w:sz w:val="22"/>
              </w:rPr>
              <w:t xml:space="preserve"> </w:t>
            </w:r>
            <w:r w:rsidRPr="004B1ABB">
              <w:rPr>
                <w:rFonts w:asciiTheme="minorHAnsi" w:hAnsiTheme="minorHAnsi" w:cstheme="minorHAnsi"/>
                <w:color w:val="auto"/>
                <w:sz w:val="22"/>
              </w:rPr>
              <w:t xml:space="preserve">by sex, age disability, gender and diversity. </w:t>
            </w:r>
          </w:p>
          <w:p w14:paraId="05E1064B" w14:textId="17C3E93D" w:rsidR="00FE4914" w:rsidRPr="004B1ABB" w:rsidRDefault="00FE4914" w:rsidP="00762865">
            <w:pPr>
              <w:pStyle w:val="ListParagraph"/>
              <w:numPr>
                <w:ilvl w:val="0"/>
                <w:numId w:val="76"/>
              </w:numPr>
              <w:autoSpaceDE w:val="0"/>
              <w:autoSpaceDN w:val="0"/>
              <w:adjustRightInd w:val="0"/>
              <w:ind w:left="360"/>
              <w:rPr>
                <w:rFonts w:asciiTheme="minorHAnsi" w:hAnsiTheme="minorHAnsi" w:cstheme="minorHAnsi"/>
                <w:color w:val="auto"/>
                <w:sz w:val="22"/>
              </w:rPr>
            </w:pPr>
            <w:r w:rsidRPr="004B1ABB">
              <w:rPr>
                <w:rFonts w:asciiTheme="minorHAnsi" w:hAnsiTheme="minorHAnsi" w:cstheme="minorHAnsi"/>
                <w:color w:val="auto"/>
                <w:sz w:val="22"/>
              </w:rPr>
              <w:t xml:space="preserve">It should have detailed information in place for all people who have taken services from the </w:t>
            </w:r>
            <w:proofErr w:type="spellStart"/>
            <w:r w:rsidRPr="004B1ABB">
              <w:rPr>
                <w:rFonts w:asciiTheme="minorHAnsi" w:hAnsiTheme="minorHAnsi" w:cstheme="minorHAnsi"/>
                <w:color w:val="auto"/>
                <w:sz w:val="22"/>
              </w:rPr>
              <w:t>centre</w:t>
            </w:r>
            <w:proofErr w:type="spellEnd"/>
            <w:r w:rsidR="00762865" w:rsidRPr="004B1ABB">
              <w:rPr>
                <w:rFonts w:asciiTheme="minorHAnsi" w:hAnsiTheme="minorHAnsi" w:cstheme="minorHAnsi"/>
                <w:color w:val="auto"/>
                <w:sz w:val="22"/>
              </w:rPr>
              <w:t>. For example: d</w:t>
            </w:r>
            <w:r w:rsidRPr="004B1ABB">
              <w:rPr>
                <w:rFonts w:asciiTheme="minorHAnsi" w:hAnsiTheme="minorHAnsi" w:cstheme="minorHAnsi"/>
                <w:color w:val="auto"/>
                <w:sz w:val="22"/>
              </w:rPr>
              <w:t>etails of vulnerable and excluded groups (e.g. caste, ethnicity, age, disability status, gender and sexual minorities, single women, mothers with infants, separated children, people living with HIV/AIDs, returning migrants</w:t>
            </w:r>
            <w:r w:rsidR="00762865" w:rsidRPr="004B1ABB">
              <w:rPr>
                <w:rFonts w:asciiTheme="minorHAnsi" w:hAnsiTheme="minorHAnsi" w:cstheme="minorHAnsi"/>
                <w:color w:val="auto"/>
                <w:sz w:val="22"/>
              </w:rPr>
              <w:t xml:space="preserve"> and</w:t>
            </w:r>
            <w:r w:rsidRPr="004B1ABB">
              <w:rPr>
                <w:rFonts w:asciiTheme="minorHAnsi" w:hAnsiTheme="minorHAnsi" w:cstheme="minorHAnsi"/>
                <w:color w:val="auto"/>
                <w:sz w:val="22"/>
              </w:rPr>
              <w:t xml:space="preserve"> single father).</w:t>
            </w:r>
          </w:p>
          <w:p w14:paraId="24BB31C1" w14:textId="541F4A1C" w:rsidR="00FE4914" w:rsidRPr="004B1ABB" w:rsidRDefault="00762865" w:rsidP="00762865">
            <w:pPr>
              <w:pStyle w:val="ListParagraph"/>
              <w:numPr>
                <w:ilvl w:val="0"/>
                <w:numId w:val="76"/>
              </w:numPr>
              <w:autoSpaceDE w:val="0"/>
              <w:autoSpaceDN w:val="0"/>
              <w:adjustRightInd w:val="0"/>
              <w:ind w:left="360"/>
              <w:rPr>
                <w:rFonts w:asciiTheme="minorHAnsi" w:hAnsiTheme="minorHAnsi" w:cstheme="minorHAnsi"/>
                <w:color w:val="auto"/>
                <w:sz w:val="22"/>
              </w:rPr>
            </w:pPr>
            <w:r w:rsidRPr="004B1ABB">
              <w:rPr>
                <w:rFonts w:asciiTheme="minorHAnsi" w:hAnsiTheme="minorHAnsi" w:cstheme="minorHAnsi"/>
                <w:color w:val="auto"/>
                <w:sz w:val="22"/>
              </w:rPr>
              <w:t xml:space="preserve">The </w:t>
            </w:r>
            <w:proofErr w:type="spellStart"/>
            <w:r w:rsidRPr="004B1ABB">
              <w:rPr>
                <w:rFonts w:asciiTheme="minorHAnsi" w:hAnsiTheme="minorHAnsi" w:cstheme="minorHAnsi"/>
                <w:color w:val="auto"/>
                <w:sz w:val="22"/>
              </w:rPr>
              <w:t>c</w:t>
            </w:r>
            <w:r w:rsidR="00FE4914" w:rsidRPr="004B1ABB">
              <w:rPr>
                <w:rFonts w:asciiTheme="minorHAnsi" w:hAnsiTheme="minorHAnsi" w:cstheme="minorHAnsi"/>
                <w:color w:val="auto"/>
                <w:sz w:val="22"/>
              </w:rPr>
              <w:t>entre</w:t>
            </w:r>
            <w:proofErr w:type="spellEnd"/>
            <w:r w:rsidR="00FE4914" w:rsidRPr="004B1ABB">
              <w:rPr>
                <w:rFonts w:asciiTheme="minorHAnsi" w:hAnsiTheme="minorHAnsi" w:cstheme="minorHAnsi"/>
                <w:color w:val="auto"/>
                <w:sz w:val="22"/>
              </w:rPr>
              <w:t xml:space="preserve"> should provide standard information to all persons and should be readily accessible and displayed (e.g. guidelines related to the </w:t>
            </w:r>
            <w:proofErr w:type="spellStart"/>
            <w:r w:rsidR="00FE4914" w:rsidRPr="004B1ABB">
              <w:rPr>
                <w:rFonts w:asciiTheme="minorHAnsi" w:hAnsiTheme="minorHAnsi" w:cstheme="minorHAnsi"/>
                <w:color w:val="auto"/>
                <w:sz w:val="22"/>
              </w:rPr>
              <w:t>centre</w:t>
            </w:r>
            <w:proofErr w:type="spellEnd"/>
            <w:r w:rsidR="00FE4914" w:rsidRPr="004B1ABB">
              <w:rPr>
                <w:rFonts w:asciiTheme="minorHAnsi" w:hAnsiTheme="minorHAnsi" w:cstheme="minorHAnsi"/>
                <w:color w:val="auto"/>
                <w:sz w:val="22"/>
              </w:rPr>
              <w:t xml:space="preserve"> and information about the disaster/crisis prevention and response, information about services provided by the government, information materials related to health, hygiene, accommodation, feeding support for pregnant women and new-born babies, precaution measures for infection prevention and control, prevention of sexual exploitation, abuse and sexual harassment).</w:t>
            </w:r>
          </w:p>
          <w:p w14:paraId="3C709008" w14:textId="1E47A432" w:rsidR="00FE4914" w:rsidRPr="004B1ABB" w:rsidRDefault="00FE4914" w:rsidP="00762865">
            <w:pPr>
              <w:pStyle w:val="ListParagraph"/>
              <w:numPr>
                <w:ilvl w:val="0"/>
                <w:numId w:val="76"/>
              </w:numPr>
              <w:autoSpaceDE w:val="0"/>
              <w:autoSpaceDN w:val="0"/>
              <w:adjustRightInd w:val="0"/>
              <w:ind w:left="360"/>
              <w:rPr>
                <w:rFonts w:asciiTheme="minorHAnsi" w:hAnsiTheme="minorHAnsi" w:cstheme="minorHAnsi"/>
                <w:color w:val="auto"/>
                <w:sz w:val="22"/>
              </w:rPr>
            </w:pPr>
            <w:r w:rsidRPr="004B1ABB">
              <w:rPr>
                <w:rFonts w:asciiTheme="minorHAnsi" w:hAnsiTheme="minorHAnsi" w:cstheme="minorHAnsi"/>
                <w:color w:val="auto"/>
                <w:sz w:val="22"/>
              </w:rPr>
              <w:t xml:space="preserve">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should provide contact information of hospitals, doctors, counselling, psychotherapy, legal support, hotlines (NWC-1145, child helpline (1098), police-100), officials in charge of the </w:t>
            </w:r>
            <w:proofErr w:type="spellStart"/>
            <w:r w:rsidRPr="004B1ABB">
              <w:rPr>
                <w:rFonts w:asciiTheme="minorHAnsi" w:hAnsiTheme="minorHAnsi" w:cstheme="minorHAnsi"/>
                <w:color w:val="auto"/>
                <w:sz w:val="22"/>
              </w:rPr>
              <w:t>centre</w:t>
            </w:r>
            <w:proofErr w:type="spellEnd"/>
            <w:r w:rsidR="00762865" w:rsidRPr="004B1ABB">
              <w:rPr>
                <w:rFonts w:asciiTheme="minorHAnsi" w:hAnsiTheme="minorHAnsi" w:cstheme="minorHAnsi"/>
                <w:color w:val="auto"/>
                <w:sz w:val="22"/>
              </w:rPr>
              <w:t>.</w:t>
            </w:r>
            <w:r w:rsidRPr="004B1ABB">
              <w:rPr>
                <w:rFonts w:asciiTheme="minorHAnsi" w:hAnsiTheme="minorHAnsi" w:cstheme="minorHAnsi"/>
                <w:color w:val="auto"/>
                <w:sz w:val="22"/>
              </w:rPr>
              <w:t xml:space="preserve">  </w:t>
            </w:r>
          </w:p>
          <w:p w14:paraId="4552515B" w14:textId="16DE226E" w:rsidR="00FE4914" w:rsidRPr="004B1ABB" w:rsidRDefault="00FE4914" w:rsidP="00762865">
            <w:pPr>
              <w:pStyle w:val="ListParagraph"/>
              <w:numPr>
                <w:ilvl w:val="0"/>
                <w:numId w:val="76"/>
              </w:numPr>
              <w:autoSpaceDE w:val="0"/>
              <w:autoSpaceDN w:val="0"/>
              <w:adjustRightInd w:val="0"/>
              <w:ind w:left="360"/>
              <w:jc w:val="both"/>
              <w:rPr>
                <w:rFonts w:asciiTheme="minorHAnsi" w:hAnsiTheme="minorHAnsi" w:cstheme="minorHAnsi"/>
                <w:color w:val="auto"/>
                <w:sz w:val="22"/>
              </w:rPr>
            </w:pPr>
            <w:r w:rsidRPr="004B1ABB">
              <w:rPr>
                <w:rFonts w:asciiTheme="minorHAnsi" w:hAnsiTheme="minorHAnsi" w:cstheme="minorHAnsi"/>
                <w:color w:val="auto"/>
                <w:sz w:val="22"/>
              </w:rPr>
              <w:t xml:space="preserve">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should also provide information </w:t>
            </w:r>
            <w:r w:rsidR="00762865" w:rsidRPr="004B1ABB">
              <w:rPr>
                <w:rFonts w:asciiTheme="minorHAnsi" w:hAnsiTheme="minorHAnsi" w:cstheme="minorHAnsi"/>
                <w:color w:val="auto"/>
                <w:sz w:val="22"/>
              </w:rPr>
              <w:t xml:space="preserve">about </w:t>
            </w:r>
            <w:r w:rsidRPr="004B1ABB">
              <w:rPr>
                <w:rFonts w:asciiTheme="minorHAnsi" w:hAnsiTheme="minorHAnsi" w:cstheme="minorHAnsi"/>
                <w:color w:val="auto"/>
                <w:sz w:val="22"/>
              </w:rPr>
              <w:t>frequently ongoing disaster</w:t>
            </w:r>
            <w:r w:rsidR="00762865" w:rsidRPr="004B1ABB">
              <w:rPr>
                <w:rFonts w:asciiTheme="minorHAnsi" w:hAnsiTheme="minorHAnsi" w:cstheme="minorHAnsi"/>
                <w:color w:val="auto"/>
                <w:sz w:val="22"/>
              </w:rPr>
              <w:t>s</w:t>
            </w:r>
            <w:r w:rsidRPr="004B1ABB">
              <w:rPr>
                <w:rFonts w:asciiTheme="minorHAnsi" w:hAnsiTheme="minorHAnsi" w:cstheme="minorHAnsi"/>
                <w:color w:val="auto"/>
                <w:sz w:val="22"/>
              </w:rPr>
              <w:t xml:space="preserve"> like landslides, monsoon</w:t>
            </w:r>
            <w:r w:rsidR="00762865" w:rsidRPr="004B1ABB">
              <w:rPr>
                <w:rFonts w:asciiTheme="minorHAnsi" w:hAnsiTheme="minorHAnsi" w:cstheme="minorHAnsi"/>
                <w:color w:val="auto"/>
                <w:sz w:val="22"/>
              </w:rPr>
              <w:t xml:space="preserve"> and</w:t>
            </w:r>
            <w:r w:rsidRPr="004B1ABB">
              <w:rPr>
                <w:rFonts w:asciiTheme="minorHAnsi" w:hAnsiTheme="minorHAnsi" w:cstheme="minorHAnsi"/>
                <w:color w:val="auto"/>
                <w:sz w:val="22"/>
              </w:rPr>
              <w:t xml:space="preserve"> health pandemic.</w:t>
            </w:r>
          </w:p>
          <w:p w14:paraId="0207F0B8" w14:textId="2D548242" w:rsidR="00FE4914" w:rsidRPr="004B1ABB" w:rsidRDefault="00FE4914" w:rsidP="00762865">
            <w:pPr>
              <w:pStyle w:val="ListParagraph"/>
              <w:numPr>
                <w:ilvl w:val="0"/>
                <w:numId w:val="76"/>
              </w:numPr>
              <w:autoSpaceDE w:val="0"/>
              <w:autoSpaceDN w:val="0"/>
              <w:adjustRightInd w:val="0"/>
              <w:ind w:left="360"/>
              <w:rPr>
                <w:rFonts w:asciiTheme="minorHAnsi" w:hAnsiTheme="minorHAnsi" w:cstheme="minorHAnsi"/>
                <w:color w:val="auto"/>
                <w:sz w:val="22"/>
              </w:rPr>
            </w:pPr>
            <w:r w:rsidRPr="004B1ABB">
              <w:rPr>
                <w:rFonts w:asciiTheme="minorHAnsi" w:hAnsiTheme="minorHAnsi" w:cstheme="minorHAnsi"/>
                <w:color w:val="auto"/>
                <w:sz w:val="22"/>
              </w:rPr>
              <w:t>Information on awareness of safe drinking water to combat water-borne diseases like diarrhea, cholera, dysentery, skin diseases, and how to protect oneself from viral disease transmitted by mosquitoes (dengue) should be shared.</w:t>
            </w:r>
          </w:p>
          <w:p w14:paraId="05AA8276" w14:textId="5176A0AA" w:rsidR="00FE4914" w:rsidRPr="004B1ABB" w:rsidRDefault="00FE4914" w:rsidP="00762865">
            <w:pPr>
              <w:pStyle w:val="ListParagraph"/>
              <w:numPr>
                <w:ilvl w:val="0"/>
                <w:numId w:val="76"/>
              </w:numPr>
              <w:autoSpaceDE w:val="0"/>
              <w:autoSpaceDN w:val="0"/>
              <w:adjustRightInd w:val="0"/>
              <w:ind w:left="360"/>
              <w:rPr>
                <w:rFonts w:asciiTheme="minorHAnsi" w:hAnsiTheme="minorHAnsi" w:cstheme="minorHAnsi"/>
                <w:color w:val="auto"/>
                <w:sz w:val="22"/>
              </w:rPr>
            </w:pPr>
            <w:r w:rsidRPr="004B1ABB">
              <w:rPr>
                <w:rFonts w:asciiTheme="minorHAnsi" w:hAnsiTheme="minorHAnsi" w:cstheme="minorHAnsi"/>
                <w:color w:val="auto"/>
                <w:sz w:val="22"/>
              </w:rPr>
              <w:t>Personnel</w:t>
            </w:r>
            <w:r w:rsidR="00762865" w:rsidRPr="004B1ABB">
              <w:rPr>
                <w:rFonts w:asciiTheme="minorHAnsi" w:hAnsiTheme="minorHAnsi" w:cstheme="minorHAnsi"/>
                <w:color w:val="auto"/>
                <w:sz w:val="22"/>
              </w:rPr>
              <w:t>,</w:t>
            </w:r>
            <w:r w:rsidRPr="004B1ABB">
              <w:rPr>
                <w:rFonts w:asciiTheme="minorHAnsi" w:hAnsiTheme="minorHAnsi" w:cstheme="minorHAnsi"/>
                <w:color w:val="auto"/>
                <w:sz w:val="22"/>
              </w:rPr>
              <w:t xml:space="preserve"> including volunteers working in the </w:t>
            </w:r>
            <w:proofErr w:type="spellStart"/>
            <w:r w:rsidRPr="004B1ABB">
              <w:rPr>
                <w:rFonts w:asciiTheme="minorHAnsi" w:hAnsiTheme="minorHAnsi" w:cstheme="minorHAnsi"/>
                <w:color w:val="auto"/>
                <w:sz w:val="22"/>
              </w:rPr>
              <w:t>centre</w:t>
            </w:r>
            <w:proofErr w:type="spellEnd"/>
            <w:r w:rsidR="00762865" w:rsidRPr="004B1ABB">
              <w:rPr>
                <w:rFonts w:asciiTheme="minorHAnsi" w:hAnsiTheme="minorHAnsi" w:cstheme="minorHAnsi"/>
                <w:color w:val="auto"/>
                <w:sz w:val="22"/>
              </w:rPr>
              <w:t xml:space="preserve">, </w:t>
            </w:r>
            <w:r w:rsidRPr="004B1ABB">
              <w:rPr>
                <w:rFonts w:asciiTheme="minorHAnsi" w:hAnsiTheme="minorHAnsi" w:cstheme="minorHAnsi"/>
                <w:color w:val="auto"/>
                <w:sz w:val="22"/>
              </w:rPr>
              <w:t>should be identified by uniform or name badge</w:t>
            </w:r>
            <w:r w:rsidR="00762865" w:rsidRPr="004B1ABB">
              <w:rPr>
                <w:rFonts w:asciiTheme="minorHAnsi" w:hAnsiTheme="minorHAnsi" w:cstheme="minorHAnsi"/>
                <w:color w:val="auto"/>
                <w:sz w:val="22"/>
              </w:rPr>
              <w:t>.</w:t>
            </w:r>
          </w:p>
          <w:p w14:paraId="795BA482" w14:textId="7A0C9779" w:rsidR="00FE4914" w:rsidRPr="004B1ABB" w:rsidRDefault="00FE4914" w:rsidP="00762865">
            <w:pPr>
              <w:pStyle w:val="ListParagraph"/>
              <w:numPr>
                <w:ilvl w:val="0"/>
                <w:numId w:val="76"/>
              </w:numPr>
              <w:autoSpaceDE w:val="0"/>
              <w:autoSpaceDN w:val="0"/>
              <w:adjustRightInd w:val="0"/>
              <w:ind w:left="360"/>
              <w:rPr>
                <w:rFonts w:asciiTheme="minorHAnsi" w:hAnsiTheme="minorHAnsi" w:cstheme="minorHAnsi"/>
                <w:color w:val="auto"/>
                <w:sz w:val="22"/>
              </w:rPr>
            </w:pPr>
            <w:r w:rsidRPr="004B1ABB">
              <w:rPr>
                <w:rFonts w:asciiTheme="minorHAnsi" w:hAnsiTheme="minorHAnsi" w:cstheme="minorHAnsi"/>
                <w:color w:val="auto"/>
                <w:sz w:val="22"/>
              </w:rPr>
              <w:t xml:space="preserve">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should provide information about zero tolerance against any form of discrimination (e.g. discrimination against people from different caste, discrimination against menstruating women, pregnant, single women, people living with disabilities, LGBTIQ persons)</w:t>
            </w:r>
          </w:p>
          <w:p w14:paraId="4BC3168A" w14:textId="7D92427C" w:rsidR="00FE4914" w:rsidRPr="004B1ABB" w:rsidRDefault="00FE4914" w:rsidP="00762865">
            <w:pPr>
              <w:pStyle w:val="ListParagraph"/>
              <w:numPr>
                <w:ilvl w:val="0"/>
                <w:numId w:val="76"/>
              </w:numPr>
              <w:autoSpaceDE w:val="0"/>
              <w:autoSpaceDN w:val="0"/>
              <w:adjustRightInd w:val="0"/>
              <w:ind w:left="360"/>
              <w:rPr>
                <w:rFonts w:asciiTheme="minorHAnsi" w:hAnsiTheme="minorHAnsi" w:cstheme="minorHAnsi"/>
                <w:color w:val="auto"/>
                <w:sz w:val="22"/>
              </w:rPr>
            </w:pPr>
            <w:r w:rsidRPr="004B1ABB">
              <w:rPr>
                <w:rFonts w:asciiTheme="minorHAnsi" w:hAnsiTheme="minorHAnsi" w:cstheme="minorHAnsi"/>
                <w:color w:val="auto"/>
                <w:sz w:val="22"/>
              </w:rPr>
              <w:t xml:space="preserve">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should provide information to all people on ways to reduce anxiety, fear and stress, taking care of oneself, staying connected with what is going to happen and the next steps. </w:t>
            </w:r>
          </w:p>
          <w:p w14:paraId="1644787D" w14:textId="72B104DC" w:rsidR="00FE4914" w:rsidRPr="004B1ABB" w:rsidRDefault="00FE4914" w:rsidP="00762865">
            <w:pPr>
              <w:pStyle w:val="ListParagraph"/>
              <w:numPr>
                <w:ilvl w:val="0"/>
                <w:numId w:val="76"/>
              </w:numPr>
              <w:autoSpaceDE w:val="0"/>
              <w:autoSpaceDN w:val="0"/>
              <w:adjustRightInd w:val="0"/>
              <w:ind w:left="360"/>
              <w:rPr>
                <w:rFonts w:asciiTheme="minorHAnsi" w:hAnsiTheme="minorHAnsi" w:cstheme="minorHAnsi"/>
                <w:color w:val="auto"/>
                <w:sz w:val="22"/>
              </w:rPr>
            </w:pPr>
            <w:r w:rsidRPr="004B1ABB">
              <w:rPr>
                <w:rFonts w:asciiTheme="minorHAnsi" w:hAnsiTheme="minorHAnsi" w:cstheme="minorHAnsi"/>
                <w:color w:val="auto"/>
                <w:sz w:val="22"/>
              </w:rPr>
              <w:t xml:space="preserve">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should have a code of conduct on preventing gender-based violence, sexual exploitation, abuse and harassment. </w:t>
            </w:r>
          </w:p>
          <w:p w14:paraId="3417C4A5" w14:textId="3AD354F7" w:rsidR="00FE4914" w:rsidRPr="004B1ABB" w:rsidRDefault="00FE4914" w:rsidP="00762865">
            <w:pPr>
              <w:pStyle w:val="ListParagraph"/>
              <w:numPr>
                <w:ilvl w:val="0"/>
                <w:numId w:val="76"/>
              </w:numPr>
              <w:ind w:left="360"/>
              <w:rPr>
                <w:rFonts w:asciiTheme="minorHAnsi" w:hAnsiTheme="minorHAnsi" w:cstheme="minorHAnsi"/>
                <w:color w:val="auto"/>
                <w:sz w:val="22"/>
              </w:rPr>
            </w:pPr>
            <w:r w:rsidRPr="004B1ABB">
              <w:rPr>
                <w:rFonts w:asciiTheme="minorHAnsi" w:hAnsiTheme="minorHAnsi" w:cstheme="minorHAnsi"/>
                <w:color w:val="auto"/>
                <w:sz w:val="22"/>
              </w:rPr>
              <w:t xml:space="preserve">The </w:t>
            </w:r>
            <w:proofErr w:type="spellStart"/>
            <w:r w:rsidRPr="004B1ABB">
              <w:rPr>
                <w:rFonts w:asciiTheme="minorHAnsi" w:hAnsiTheme="minorHAnsi" w:cstheme="minorHAnsi"/>
                <w:color w:val="auto"/>
                <w:sz w:val="22"/>
              </w:rPr>
              <w:t>centre</w:t>
            </w:r>
            <w:proofErr w:type="spellEnd"/>
            <w:r w:rsidRPr="004B1ABB">
              <w:rPr>
                <w:rFonts w:asciiTheme="minorHAnsi" w:hAnsiTheme="minorHAnsi" w:cstheme="minorHAnsi"/>
                <w:color w:val="auto"/>
                <w:sz w:val="22"/>
              </w:rPr>
              <w:t xml:space="preserve"> should have contact numbers </w:t>
            </w:r>
            <w:r w:rsidR="00762865" w:rsidRPr="004B1ABB">
              <w:rPr>
                <w:rFonts w:asciiTheme="minorHAnsi" w:hAnsiTheme="minorHAnsi" w:cstheme="minorHAnsi"/>
                <w:color w:val="auto"/>
                <w:sz w:val="22"/>
              </w:rPr>
              <w:t xml:space="preserve">of </w:t>
            </w:r>
            <w:r w:rsidRPr="004B1ABB">
              <w:rPr>
                <w:rFonts w:asciiTheme="minorHAnsi" w:hAnsiTheme="minorHAnsi" w:cstheme="minorHAnsi"/>
                <w:color w:val="auto"/>
                <w:sz w:val="22"/>
              </w:rPr>
              <w:t xml:space="preserve">UN focal points on GBV and </w:t>
            </w:r>
            <w:r w:rsidR="00762865" w:rsidRPr="004B1ABB">
              <w:rPr>
                <w:rFonts w:asciiTheme="minorHAnsi" w:hAnsiTheme="minorHAnsi" w:cstheme="minorHAnsi"/>
                <w:color w:val="auto"/>
                <w:sz w:val="22"/>
              </w:rPr>
              <w:t>p</w:t>
            </w:r>
            <w:r w:rsidRPr="004B1ABB">
              <w:rPr>
                <w:rFonts w:asciiTheme="minorHAnsi" w:hAnsiTheme="minorHAnsi" w:cstheme="minorHAnsi"/>
                <w:color w:val="auto"/>
                <w:sz w:val="22"/>
              </w:rPr>
              <w:t xml:space="preserve">reventing </w:t>
            </w:r>
            <w:r w:rsidR="00762865" w:rsidRPr="004B1ABB">
              <w:rPr>
                <w:rFonts w:asciiTheme="minorHAnsi" w:hAnsiTheme="minorHAnsi" w:cstheme="minorHAnsi"/>
                <w:color w:val="auto"/>
                <w:sz w:val="22"/>
              </w:rPr>
              <w:t>s</w:t>
            </w:r>
            <w:r w:rsidRPr="004B1ABB">
              <w:rPr>
                <w:rFonts w:asciiTheme="minorHAnsi" w:hAnsiTheme="minorHAnsi" w:cstheme="minorHAnsi"/>
                <w:color w:val="auto"/>
                <w:sz w:val="22"/>
              </w:rPr>
              <w:t xml:space="preserve">exual </w:t>
            </w:r>
            <w:r w:rsidR="00762865" w:rsidRPr="004B1ABB">
              <w:rPr>
                <w:rFonts w:asciiTheme="minorHAnsi" w:hAnsiTheme="minorHAnsi" w:cstheme="minorHAnsi"/>
                <w:color w:val="auto"/>
                <w:sz w:val="22"/>
              </w:rPr>
              <w:t>e</w:t>
            </w:r>
            <w:r w:rsidRPr="004B1ABB">
              <w:rPr>
                <w:rFonts w:asciiTheme="minorHAnsi" w:hAnsiTheme="minorHAnsi" w:cstheme="minorHAnsi"/>
                <w:color w:val="auto"/>
                <w:sz w:val="22"/>
              </w:rPr>
              <w:t xml:space="preserve">xploitation and </w:t>
            </w:r>
            <w:r w:rsidR="00762865" w:rsidRPr="004B1ABB">
              <w:rPr>
                <w:rFonts w:asciiTheme="minorHAnsi" w:hAnsiTheme="minorHAnsi" w:cstheme="minorHAnsi"/>
                <w:color w:val="auto"/>
                <w:sz w:val="22"/>
              </w:rPr>
              <w:t>a</w:t>
            </w:r>
            <w:r w:rsidRPr="004B1ABB">
              <w:rPr>
                <w:rFonts w:asciiTheme="minorHAnsi" w:hAnsiTheme="minorHAnsi" w:cstheme="minorHAnsi"/>
                <w:color w:val="auto"/>
                <w:sz w:val="22"/>
              </w:rPr>
              <w:t>buse (this is important if UN funds have been used for MPCC</w:t>
            </w:r>
            <w:r w:rsidR="00762865" w:rsidRPr="004B1ABB">
              <w:rPr>
                <w:rFonts w:asciiTheme="minorHAnsi" w:hAnsiTheme="minorHAnsi" w:cstheme="minorHAnsi"/>
                <w:color w:val="auto"/>
                <w:sz w:val="22"/>
              </w:rPr>
              <w:t>)</w:t>
            </w:r>
            <w:r w:rsidRPr="004B1ABB">
              <w:rPr>
                <w:rFonts w:asciiTheme="minorHAnsi" w:hAnsiTheme="minorHAnsi" w:cstheme="minorHAnsi"/>
                <w:color w:val="auto"/>
                <w:sz w:val="22"/>
              </w:rPr>
              <w:t xml:space="preserve">.  </w:t>
            </w:r>
          </w:p>
        </w:tc>
      </w:tr>
    </w:tbl>
    <w:p w14:paraId="55B3D4B5" w14:textId="77777777" w:rsidR="0027676B" w:rsidRPr="007B5B06" w:rsidRDefault="0027676B" w:rsidP="007B5B06">
      <w:pPr>
        <w:pStyle w:val="TOC1"/>
        <w:sectPr w:rsidR="0027676B" w:rsidRPr="007B5B06" w:rsidSect="002C03AC">
          <w:footerReference w:type="default" r:id="rId19"/>
          <w:pgSz w:w="12240" w:h="20160" w:code="5"/>
          <w:pgMar w:top="1440" w:right="1440" w:bottom="1440" w:left="1440" w:header="720" w:footer="720" w:gutter="0"/>
          <w:cols w:space="720"/>
          <w:docGrid w:linePitch="360"/>
        </w:sectPr>
      </w:pPr>
    </w:p>
    <w:p w14:paraId="699D2906" w14:textId="29CC2FE7" w:rsidR="00D70FCB" w:rsidRPr="007B5B06" w:rsidRDefault="00D70FCB" w:rsidP="007B5B06">
      <w:pPr>
        <w:pStyle w:val="TOC1"/>
      </w:pPr>
      <w:r w:rsidRPr="007B5B06">
        <w:lastRenderedPageBreak/>
        <w:t xml:space="preserve">GESI consideration for Multipurpose Community </w:t>
      </w:r>
      <w:r w:rsidR="00284D61" w:rsidRPr="007B5B06">
        <w:t>C</w:t>
      </w:r>
      <w:r w:rsidR="00571EC2" w:rsidRPr="007B5B06">
        <w:t>entre</w:t>
      </w:r>
      <w:r w:rsidRPr="007B5B06">
        <w:t xml:space="preserve"> (MPCC)</w:t>
      </w:r>
    </w:p>
    <w:p w14:paraId="4D3BAC36" w14:textId="70EC3A7A" w:rsidR="00D70FCB" w:rsidRPr="007B5B06" w:rsidRDefault="00D70FCB" w:rsidP="00464FC0">
      <w:pPr>
        <w:spacing w:after="0" w:line="240" w:lineRule="auto"/>
        <w:jc w:val="center"/>
        <w:rPr>
          <w:rFonts w:cstheme="minorHAnsi"/>
          <w:b/>
          <w:bCs/>
        </w:rPr>
      </w:pPr>
      <w:r w:rsidRPr="007B5B06">
        <w:rPr>
          <w:rFonts w:cstheme="minorHAnsi"/>
          <w:b/>
          <w:bCs/>
        </w:rPr>
        <w:t>Developed by Women Friendly Disaster Management (WFDM)/ Media Advocacy Group with support from UN Women, Nepal</w:t>
      </w:r>
    </w:p>
    <w:p w14:paraId="318C44B8" w14:textId="77777777" w:rsidR="00284D61" w:rsidRPr="007B5B06" w:rsidRDefault="00284D61" w:rsidP="00284D61">
      <w:pPr>
        <w:spacing w:after="0" w:line="240" w:lineRule="auto"/>
        <w:jc w:val="center"/>
        <w:rPr>
          <w:rFonts w:cstheme="minorHAnsi"/>
          <w:b/>
          <w:bCs/>
        </w:rPr>
      </w:pPr>
    </w:p>
    <w:tbl>
      <w:tblPr>
        <w:tblStyle w:val="TableGrid"/>
        <w:tblW w:w="18113" w:type="dxa"/>
        <w:tblInd w:w="-545" w:type="dxa"/>
        <w:tblLook w:val="04A0" w:firstRow="1" w:lastRow="0" w:firstColumn="1" w:lastColumn="0" w:noHBand="0" w:noVBand="1"/>
      </w:tblPr>
      <w:tblGrid>
        <w:gridCol w:w="2003"/>
        <w:gridCol w:w="16110"/>
      </w:tblGrid>
      <w:tr w:rsidR="00D70FCB" w:rsidRPr="007B5B06" w14:paraId="44DBCE34" w14:textId="77777777" w:rsidTr="00D70FCB">
        <w:trPr>
          <w:trHeight w:val="1061"/>
        </w:trPr>
        <w:tc>
          <w:tcPr>
            <w:tcW w:w="2003" w:type="dxa"/>
          </w:tcPr>
          <w:p w14:paraId="054A7614" w14:textId="77777777" w:rsidR="00D70FCB" w:rsidRPr="007B5B06" w:rsidRDefault="00D70FCB" w:rsidP="00464FC0">
            <w:pPr>
              <w:rPr>
                <w:rFonts w:cstheme="minorHAnsi"/>
                <w:b/>
                <w:bCs/>
              </w:rPr>
            </w:pPr>
            <w:r w:rsidRPr="007B5B06">
              <w:rPr>
                <w:rFonts w:cstheme="minorHAnsi"/>
                <w:b/>
                <w:bCs/>
              </w:rPr>
              <w:t>Introduction</w:t>
            </w:r>
          </w:p>
        </w:tc>
        <w:tc>
          <w:tcPr>
            <w:tcW w:w="16110" w:type="dxa"/>
          </w:tcPr>
          <w:p w14:paraId="14A0844E" w14:textId="1EB5663D" w:rsidR="00D70FCB" w:rsidRPr="007B5B06" w:rsidRDefault="00762865" w:rsidP="00464FC0">
            <w:pPr>
              <w:jc w:val="both"/>
              <w:rPr>
                <w:rFonts w:eastAsia="Calibri" w:cstheme="minorHAnsi"/>
              </w:rPr>
            </w:pPr>
            <w:r w:rsidRPr="007B5B06">
              <w:rPr>
                <w:rFonts w:eastAsia="Calibri" w:cstheme="minorHAnsi"/>
              </w:rPr>
              <w:t xml:space="preserve">The </w:t>
            </w:r>
            <w:r w:rsidR="00D70FCB" w:rsidRPr="007B5B06">
              <w:rPr>
                <w:rFonts w:eastAsia="Calibri" w:cstheme="minorHAnsi"/>
              </w:rPr>
              <w:t xml:space="preserve">Women Friendly Disaster Management (WFDM) Group together with UN Women has supported International Organization for Migration (IOM) ‘People to People Support for Building Community Resilience through Recovery and Reconstruction in Nepal’ project providing technical support through development of GESI Checklist for the Multipurpose Community </w:t>
            </w:r>
            <w:r w:rsidRPr="007B5B06">
              <w:rPr>
                <w:rFonts w:eastAsia="Calibri" w:cstheme="minorHAnsi"/>
              </w:rPr>
              <w:t>C</w:t>
            </w:r>
            <w:r w:rsidR="00284D61" w:rsidRPr="007B5B06">
              <w:rPr>
                <w:rFonts w:cstheme="minorHAnsi"/>
              </w:rPr>
              <w:t>entre</w:t>
            </w:r>
            <w:r w:rsidR="00D70FCB" w:rsidRPr="007B5B06">
              <w:rPr>
                <w:rFonts w:eastAsia="Calibri" w:cstheme="minorHAnsi"/>
              </w:rPr>
              <w:t xml:space="preserve"> (MPCC) through a series of consultations with municipality level stakeholders in </w:t>
            </w:r>
            <w:r w:rsidRPr="007B5B06">
              <w:rPr>
                <w:rFonts w:eastAsia="Calibri" w:cstheme="minorHAnsi"/>
              </w:rPr>
              <w:t>seven</w:t>
            </w:r>
            <w:r w:rsidR="00D70FCB" w:rsidRPr="007B5B06">
              <w:rPr>
                <w:rFonts w:eastAsia="Calibri" w:cstheme="minorHAnsi"/>
              </w:rPr>
              <w:t xml:space="preserve"> municipalities of Province 3.</w:t>
            </w:r>
            <w:r w:rsidR="00D70FCB" w:rsidRPr="007B5B06">
              <w:rPr>
                <w:rFonts w:eastAsia="Calibri" w:cstheme="minorHAnsi"/>
                <w:vertAlign w:val="superscript"/>
              </w:rPr>
              <w:footnoteReference w:id="20"/>
            </w:r>
            <w:r w:rsidR="00D70FCB" w:rsidRPr="007B5B06">
              <w:rPr>
                <w:rFonts w:eastAsia="Calibri" w:cstheme="minorHAnsi"/>
              </w:rPr>
              <w:t xml:space="preserve"> </w:t>
            </w:r>
          </w:p>
          <w:p w14:paraId="6D007029" w14:textId="77777777" w:rsidR="00D70FCB" w:rsidRPr="007B5B06" w:rsidRDefault="00D70FCB" w:rsidP="00464FC0">
            <w:pPr>
              <w:autoSpaceDE w:val="0"/>
              <w:autoSpaceDN w:val="0"/>
              <w:adjustRightInd w:val="0"/>
              <w:rPr>
                <w:rFonts w:cstheme="minorHAnsi"/>
              </w:rPr>
            </w:pPr>
          </w:p>
        </w:tc>
      </w:tr>
      <w:tr w:rsidR="00D70FCB" w:rsidRPr="007B5B06" w14:paraId="7B688452" w14:textId="77777777" w:rsidTr="00D70FCB">
        <w:trPr>
          <w:trHeight w:val="1718"/>
        </w:trPr>
        <w:tc>
          <w:tcPr>
            <w:tcW w:w="2003" w:type="dxa"/>
            <w:vMerge w:val="restart"/>
          </w:tcPr>
          <w:p w14:paraId="3F827DBA" w14:textId="77777777" w:rsidR="00D70FCB" w:rsidRPr="007B5B06" w:rsidRDefault="00D70FCB" w:rsidP="00464FC0">
            <w:pPr>
              <w:rPr>
                <w:rFonts w:cstheme="minorHAnsi"/>
                <w:b/>
                <w:bCs/>
              </w:rPr>
            </w:pPr>
            <w:r w:rsidRPr="007B5B06">
              <w:rPr>
                <w:rFonts w:cstheme="minorHAnsi"/>
                <w:b/>
                <w:bCs/>
              </w:rPr>
              <w:t>Why GESI consideration is important in functioning of MPCC?</w:t>
            </w:r>
          </w:p>
        </w:tc>
        <w:tc>
          <w:tcPr>
            <w:tcW w:w="16110" w:type="dxa"/>
          </w:tcPr>
          <w:p w14:paraId="0C1E2470" w14:textId="77777777" w:rsidR="00D70FCB" w:rsidRPr="007B5B06" w:rsidRDefault="00D70FCB" w:rsidP="00464FC0">
            <w:pPr>
              <w:autoSpaceDE w:val="0"/>
              <w:autoSpaceDN w:val="0"/>
              <w:adjustRightInd w:val="0"/>
              <w:rPr>
                <w:rFonts w:cstheme="minorHAnsi"/>
              </w:rPr>
            </w:pPr>
            <w:r w:rsidRPr="007B5B06">
              <w:rPr>
                <w:rFonts w:cstheme="minorHAnsi"/>
              </w:rPr>
              <w:t>In every crisis, women and girls are affected differently than men and boys, and that vulnerabilities are often exacerbated by other factors such as age, disability, sexual orientation and gender identity, caste, ethnicity, or religion. Pre-existing societal structures, social norms, discriminatory and harmful practices as well as gender roles create or contribute to heightened risks for some members of the community-such as children, persons with disabilities, sexual and gender minorities, people living with HIV/AIDS, adolescent girls, single women, members of female-headed households, pregnant women and lactating mothers, senior citizens, Dalit women, women from religious and ethnic minorities and indigenous women. Gender inequalities and discrimination can also undermine the ability of women, girls and gender minorities to access basic services, information, economic livelihoods and meaningful representation in planning and decision making. Further, they are often at increased risk of sexual and gender-based violence (SGBV).</w:t>
            </w:r>
          </w:p>
        </w:tc>
      </w:tr>
      <w:tr w:rsidR="00D70FCB" w:rsidRPr="007B5B06" w14:paraId="315D5C76" w14:textId="77777777" w:rsidTr="00D70FCB">
        <w:trPr>
          <w:trHeight w:val="710"/>
        </w:trPr>
        <w:tc>
          <w:tcPr>
            <w:tcW w:w="2003" w:type="dxa"/>
            <w:vMerge/>
          </w:tcPr>
          <w:p w14:paraId="73A9415C" w14:textId="77777777" w:rsidR="00D70FCB" w:rsidRPr="007B5B06" w:rsidRDefault="00D70FCB">
            <w:pPr>
              <w:rPr>
                <w:rFonts w:cstheme="minorHAnsi"/>
                <w:b/>
                <w:bCs/>
              </w:rPr>
            </w:pPr>
          </w:p>
        </w:tc>
        <w:tc>
          <w:tcPr>
            <w:tcW w:w="16110" w:type="dxa"/>
          </w:tcPr>
          <w:p w14:paraId="3F3D6520" w14:textId="2156C394" w:rsidR="00D70FCB" w:rsidRPr="007B5B06" w:rsidRDefault="00D70FCB">
            <w:pPr>
              <w:autoSpaceDE w:val="0"/>
              <w:autoSpaceDN w:val="0"/>
              <w:adjustRightInd w:val="0"/>
              <w:rPr>
                <w:rFonts w:cstheme="minorHAnsi"/>
              </w:rPr>
            </w:pPr>
            <w:r w:rsidRPr="007B5B06">
              <w:rPr>
                <w:rFonts w:cstheme="minorHAnsi"/>
              </w:rPr>
              <w:t xml:space="preserve">MPCC is a service </w:t>
            </w:r>
            <w:proofErr w:type="spellStart"/>
            <w:r w:rsidR="00284D61" w:rsidRPr="007B5B06">
              <w:rPr>
                <w:rFonts w:cstheme="minorHAnsi"/>
              </w:rPr>
              <w:t>centre</w:t>
            </w:r>
            <w:proofErr w:type="spellEnd"/>
            <w:r w:rsidRPr="007B5B06">
              <w:rPr>
                <w:rFonts w:cstheme="minorHAnsi"/>
              </w:rPr>
              <w:t xml:space="preserve"> dedicated for the people impacted by disaster. It is crucial to promote MPCC as the protected space where women, children, person with disability, LGBTIQ members and other vulnerable and excluded groups a</w:t>
            </w:r>
            <w:r w:rsidR="00762865" w:rsidRPr="007B5B06">
              <w:rPr>
                <w:rFonts w:cstheme="minorHAnsi"/>
              </w:rPr>
              <w:t>ccess</w:t>
            </w:r>
            <w:r w:rsidRPr="007B5B06">
              <w:rPr>
                <w:rFonts w:cstheme="minorHAnsi"/>
              </w:rPr>
              <w:t xml:space="preserve"> safety, dignity and service provisions of MPCC and can enjoy their freedoms, feel safe, receive quality services, develop leadership</w:t>
            </w:r>
            <w:r w:rsidR="00762865" w:rsidRPr="007B5B06">
              <w:rPr>
                <w:rFonts w:cstheme="minorHAnsi"/>
              </w:rPr>
              <w:t xml:space="preserve"> and</w:t>
            </w:r>
            <w:r w:rsidRPr="007B5B06">
              <w:rPr>
                <w:rFonts w:cstheme="minorHAnsi"/>
              </w:rPr>
              <w:t xml:space="preserve"> become empowered. </w:t>
            </w:r>
          </w:p>
        </w:tc>
      </w:tr>
      <w:tr w:rsidR="00D70FCB" w:rsidRPr="007B5B06" w14:paraId="187AF426" w14:textId="77777777" w:rsidTr="00D70FCB">
        <w:tc>
          <w:tcPr>
            <w:tcW w:w="2003" w:type="dxa"/>
            <w:vMerge/>
          </w:tcPr>
          <w:p w14:paraId="65B0DA8E" w14:textId="77777777" w:rsidR="00D70FCB" w:rsidRPr="007B5B06" w:rsidRDefault="00D70FCB">
            <w:pPr>
              <w:rPr>
                <w:rFonts w:cstheme="minorHAnsi"/>
                <w:b/>
                <w:bCs/>
              </w:rPr>
            </w:pPr>
          </w:p>
        </w:tc>
        <w:tc>
          <w:tcPr>
            <w:tcW w:w="16110" w:type="dxa"/>
          </w:tcPr>
          <w:p w14:paraId="4CBD628F" w14:textId="21425E33" w:rsidR="00D70FCB" w:rsidRPr="007B5B06" w:rsidRDefault="00D70FCB">
            <w:pPr>
              <w:tabs>
                <w:tab w:val="left" w:pos="5620"/>
              </w:tabs>
              <w:contextualSpacing/>
              <w:jc w:val="both"/>
              <w:rPr>
                <w:rFonts w:cstheme="minorHAnsi"/>
              </w:rPr>
            </w:pPr>
            <w:r w:rsidRPr="007B5B06">
              <w:rPr>
                <w:rFonts w:cstheme="minorHAnsi"/>
              </w:rPr>
              <w:t>The active participation and leadership of women, children, persons with disabilities, LGBTIQ members and other excluded and vulnerable groups in decision</w:t>
            </w:r>
            <w:r w:rsidR="00762865" w:rsidRPr="007B5B06">
              <w:rPr>
                <w:rFonts w:cstheme="minorHAnsi"/>
              </w:rPr>
              <w:t xml:space="preserve"> making</w:t>
            </w:r>
            <w:r w:rsidRPr="007B5B06">
              <w:rPr>
                <w:rFonts w:cstheme="minorHAnsi"/>
              </w:rPr>
              <w:t xml:space="preserve"> </w:t>
            </w:r>
            <w:r w:rsidR="00762865" w:rsidRPr="007B5B06">
              <w:rPr>
                <w:rFonts w:cstheme="minorHAnsi"/>
              </w:rPr>
              <w:t xml:space="preserve">at the center </w:t>
            </w:r>
            <w:r w:rsidRPr="007B5B06">
              <w:rPr>
                <w:rFonts w:cstheme="minorHAnsi"/>
              </w:rPr>
              <w:t>should be facilitated</w:t>
            </w:r>
            <w:r w:rsidR="00A668DB" w:rsidRPr="007B5B06">
              <w:rPr>
                <w:rFonts w:cstheme="minorHAnsi"/>
              </w:rPr>
              <w:t>,</w:t>
            </w:r>
            <w:r w:rsidRPr="007B5B06">
              <w:rPr>
                <w:rFonts w:cstheme="minorHAnsi"/>
              </w:rPr>
              <w:t xml:space="preserve"> thereby promoting transformative individual and societal change.</w:t>
            </w:r>
          </w:p>
        </w:tc>
      </w:tr>
      <w:tr w:rsidR="00D70FCB" w:rsidRPr="007B5B06" w14:paraId="0A80363A" w14:textId="77777777" w:rsidTr="00D70FCB">
        <w:tc>
          <w:tcPr>
            <w:tcW w:w="2003" w:type="dxa"/>
            <w:vMerge/>
          </w:tcPr>
          <w:p w14:paraId="3FF5145F" w14:textId="77777777" w:rsidR="00D70FCB" w:rsidRPr="007B5B06" w:rsidRDefault="00D70FCB">
            <w:pPr>
              <w:rPr>
                <w:rFonts w:cstheme="minorHAnsi"/>
                <w:b/>
                <w:bCs/>
              </w:rPr>
            </w:pPr>
          </w:p>
        </w:tc>
        <w:tc>
          <w:tcPr>
            <w:tcW w:w="16110" w:type="dxa"/>
          </w:tcPr>
          <w:p w14:paraId="381B4DB0" w14:textId="77777777" w:rsidR="00D70FCB" w:rsidRPr="007B5B06" w:rsidRDefault="00D70FCB">
            <w:pPr>
              <w:tabs>
                <w:tab w:val="left" w:pos="5620"/>
              </w:tabs>
              <w:contextualSpacing/>
              <w:jc w:val="both"/>
              <w:rPr>
                <w:rFonts w:cstheme="minorHAnsi"/>
              </w:rPr>
            </w:pPr>
            <w:r w:rsidRPr="007B5B06">
              <w:rPr>
                <w:rFonts w:cstheme="minorHAnsi"/>
              </w:rPr>
              <w:t xml:space="preserve">To be most effective, MPCC’s plans must be developed in consultation with local level stakeholders specially with women, children, people with disability, LGBTIQ members and vulnerable and excluded groups and understood by everyone. </w:t>
            </w:r>
          </w:p>
        </w:tc>
      </w:tr>
      <w:tr w:rsidR="00D70FCB" w:rsidRPr="007B5B06" w14:paraId="78151AE3" w14:textId="77777777" w:rsidTr="00D70FCB">
        <w:trPr>
          <w:trHeight w:val="50"/>
        </w:trPr>
        <w:tc>
          <w:tcPr>
            <w:tcW w:w="2003" w:type="dxa"/>
            <w:vMerge/>
          </w:tcPr>
          <w:p w14:paraId="73AD0803" w14:textId="77777777" w:rsidR="00D70FCB" w:rsidRPr="007B5B06" w:rsidRDefault="00D70FCB">
            <w:pPr>
              <w:rPr>
                <w:rFonts w:cstheme="minorHAnsi"/>
                <w:b/>
                <w:bCs/>
              </w:rPr>
            </w:pPr>
          </w:p>
        </w:tc>
        <w:tc>
          <w:tcPr>
            <w:tcW w:w="16110" w:type="dxa"/>
          </w:tcPr>
          <w:p w14:paraId="50195D17" w14:textId="098771A0" w:rsidR="00D70FCB" w:rsidRPr="007B5B06" w:rsidRDefault="00D70FCB">
            <w:pPr>
              <w:tabs>
                <w:tab w:val="left" w:pos="5620"/>
              </w:tabs>
              <w:contextualSpacing/>
              <w:jc w:val="both"/>
              <w:rPr>
                <w:rFonts w:cstheme="minorHAnsi"/>
              </w:rPr>
            </w:pPr>
            <w:r w:rsidRPr="007B5B06">
              <w:rPr>
                <w:rFonts w:cstheme="minorHAnsi"/>
              </w:rPr>
              <w:t>Gender equality and social inclusion (GESI) perspectives should be incorporated into all activities of MPCC, including gender balance and diversity in stakeholders’ meetings, assessments, relief distribution, and training of staff, volunteers.</w:t>
            </w:r>
          </w:p>
        </w:tc>
      </w:tr>
      <w:tr w:rsidR="00D70FCB" w:rsidRPr="007B5B06" w14:paraId="7A328E0F" w14:textId="77777777" w:rsidTr="00D70FCB">
        <w:tc>
          <w:tcPr>
            <w:tcW w:w="2003" w:type="dxa"/>
          </w:tcPr>
          <w:p w14:paraId="5CB56701" w14:textId="77777777" w:rsidR="00D70FCB" w:rsidRPr="007B5B06" w:rsidRDefault="00D70FCB" w:rsidP="00464FC0">
            <w:pPr>
              <w:rPr>
                <w:rFonts w:cstheme="minorHAnsi"/>
                <w:b/>
                <w:bCs/>
              </w:rPr>
            </w:pPr>
            <w:r w:rsidRPr="007B5B06">
              <w:rPr>
                <w:rFonts w:cstheme="minorHAnsi"/>
                <w:b/>
                <w:bCs/>
              </w:rPr>
              <w:t>What should be the objective of MPCC?</w:t>
            </w:r>
          </w:p>
        </w:tc>
        <w:tc>
          <w:tcPr>
            <w:tcW w:w="16110" w:type="dxa"/>
          </w:tcPr>
          <w:p w14:paraId="363D8AF9" w14:textId="77777777" w:rsidR="00D70FCB" w:rsidRPr="007B5B06" w:rsidRDefault="00D70FCB" w:rsidP="00464FC0">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Provide shelter support</w:t>
            </w:r>
          </w:p>
          <w:p w14:paraId="720944BA" w14:textId="2C1EB2A9" w:rsidR="00D70FCB" w:rsidRPr="007B5B06" w:rsidRDefault="00D70FCB" w:rsidP="00464FC0">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 xml:space="preserve">Provide all basic services – e.g. Wash, health, shelter, food, education, nutrition, logistics, protection, access to information </w:t>
            </w:r>
          </w:p>
          <w:p w14:paraId="689E7E57" w14:textId="77777777" w:rsidR="00D70FCB" w:rsidRPr="007B5B06" w:rsidRDefault="00D70FCB" w:rsidP="005743AB">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Make available referral services to access safe and non-stigmatizing multi-sectorial GBV response services (psychosocial, legal, medical)</w:t>
            </w:r>
          </w:p>
          <w:p w14:paraId="2361C9AA" w14:textId="4AFF747D" w:rsidR="00D70FCB" w:rsidRPr="007B5B06" w:rsidRDefault="00A668DB" w:rsidP="005743AB">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Ensure the p</w:t>
            </w:r>
            <w:r w:rsidR="00D70FCB" w:rsidRPr="007B5B06">
              <w:rPr>
                <w:rFonts w:asciiTheme="minorHAnsi" w:hAnsiTheme="minorHAnsi" w:cstheme="minorHAnsi"/>
                <w:color w:val="auto"/>
                <w:sz w:val="22"/>
              </w:rPr>
              <w:t>rotection and empowerment of all vulnerable and excluded group</w:t>
            </w:r>
            <w:r w:rsidRPr="007B5B06">
              <w:rPr>
                <w:rFonts w:asciiTheme="minorHAnsi" w:hAnsiTheme="minorHAnsi" w:cstheme="minorHAnsi"/>
                <w:color w:val="auto"/>
                <w:sz w:val="22"/>
              </w:rPr>
              <w:t xml:space="preserve">s </w:t>
            </w:r>
            <w:r w:rsidR="00D70FCB" w:rsidRPr="007B5B06">
              <w:rPr>
                <w:rFonts w:asciiTheme="minorHAnsi" w:hAnsiTheme="minorHAnsi" w:cstheme="minorHAnsi"/>
                <w:color w:val="auto"/>
                <w:sz w:val="22"/>
              </w:rPr>
              <w:t xml:space="preserve">affected by disasters </w:t>
            </w:r>
          </w:p>
          <w:p w14:paraId="79825479" w14:textId="77777777" w:rsidR="00D70FCB" w:rsidRPr="007B5B06" w:rsidRDefault="00D70FCB" w:rsidP="00571EC2">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Maintain data of all the service seekers</w:t>
            </w:r>
          </w:p>
          <w:p w14:paraId="17EF9E5F" w14:textId="77777777" w:rsidR="00D70FCB" w:rsidRPr="007B5B06" w:rsidRDefault="00D70FCB" w:rsidP="00284D61">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Provide context-specific relevant skills (income generation, life skills)</w:t>
            </w:r>
          </w:p>
          <w:p w14:paraId="5E9B5217" w14:textId="4524B86D" w:rsidR="00D70FCB" w:rsidRPr="007B5B06" w:rsidRDefault="00D70FCB" w:rsidP="009D5D51">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Provide information on issues related to gender equality, women’s empowerment, social inclusion, services provided by various government and non-government organizations</w:t>
            </w:r>
          </w:p>
          <w:p w14:paraId="07A92350" w14:textId="2CC3FF59" w:rsidR="00D70FCB" w:rsidRPr="007B5B06" w:rsidRDefault="00D70FCB" w:rsidP="009D5D51">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 xml:space="preserve">Develop linkages with other services providers for assistance  </w:t>
            </w:r>
          </w:p>
          <w:p w14:paraId="7EBC5733" w14:textId="7627B353" w:rsidR="00D70FCB" w:rsidRPr="007B5B06" w:rsidRDefault="00D70FCB" w:rsidP="009D5D51">
            <w:pPr>
              <w:pStyle w:val="ListParagraph"/>
              <w:numPr>
                <w:ilvl w:val="0"/>
                <w:numId w:val="31"/>
              </w:numPr>
              <w:jc w:val="both"/>
              <w:rPr>
                <w:rFonts w:asciiTheme="minorHAnsi" w:hAnsiTheme="minorHAnsi" w:cstheme="minorHAnsi"/>
                <w:color w:val="auto"/>
                <w:sz w:val="22"/>
              </w:rPr>
            </w:pPr>
            <w:r w:rsidRPr="007B5B06">
              <w:rPr>
                <w:rFonts w:asciiTheme="minorHAnsi" w:hAnsiTheme="minorHAnsi" w:cstheme="minorHAnsi"/>
                <w:color w:val="auto"/>
                <w:sz w:val="22"/>
              </w:rPr>
              <w:t>Socialize and re-build their social networks in different environment</w:t>
            </w:r>
          </w:p>
          <w:p w14:paraId="1A6A4700" w14:textId="77777777" w:rsidR="00D70FCB" w:rsidRPr="007B5B06" w:rsidRDefault="00D70FCB" w:rsidP="009D5D51">
            <w:pPr>
              <w:pStyle w:val="ListParagraph"/>
              <w:numPr>
                <w:ilvl w:val="0"/>
                <w:numId w:val="31"/>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lastRenderedPageBreak/>
              <w:t>Develop leadership skills of women and other vulnerable and excluded groups</w:t>
            </w:r>
          </w:p>
        </w:tc>
      </w:tr>
      <w:tr w:rsidR="00D70FCB" w:rsidRPr="007B5B06" w14:paraId="508DEDE6" w14:textId="77777777" w:rsidTr="00D70FCB">
        <w:tc>
          <w:tcPr>
            <w:tcW w:w="2003" w:type="dxa"/>
            <w:vMerge w:val="restart"/>
          </w:tcPr>
          <w:p w14:paraId="0080C519" w14:textId="77777777" w:rsidR="00D70FCB" w:rsidRPr="007B5B06" w:rsidRDefault="00D70FCB" w:rsidP="00464FC0">
            <w:pPr>
              <w:rPr>
                <w:rFonts w:cstheme="minorHAnsi"/>
                <w:b/>
                <w:bCs/>
              </w:rPr>
            </w:pPr>
            <w:r w:rsidRPr="007B5B06">
              <w:rPr>
                <w:rFonts w:cstheme="minorHAnsi"/>
                <w:b/>
                <w:bCs/>
              </w:rPr>
              <w:lastRenderedPageBreak/>
              <w:t xml:space="preserve">People taking service from the MPCC should </w:t>
            </w:r>
          </w:p>
        </w:tc>
        <w:tc>
          <w:tcPr>
            <w:tcW w:w="16110" w:type="dxa"/>
          </w:tcPr>
          <w:p w14:paraId="6715F612" w14:textId="77777777" w:rsidR="00D70FCB" w:rsidRPr="007B5B06" w:rsidRDefault="00D70FCB" w:rsidP="00464FC0">
            <w:pPr>
              <w:jc w:val="both"/>
              <w:rPr>
                <w:rFonts w:cstheme="minorHAnsi"/>
              </w:rPr>
            </w:pPr>
            <w:r w:rsidRPr="007B5B06">
              <w:rPr>
                <w:rFonts w:cstheme="minorHAnsi"/>
              </w:rPr>
              <w:t xml:space="preserve">Feel safe (physically and emotionally)- absence of trauma, excessive stress, violence (or fear of violence), harassment or abuse.  </w:t>
            </w:r>
          </w:p>
        </w:tc>
      </w:tr>
      <w:tr w:rsidR="00D70FCB" w:rsidRPr="007B5B06" w14:paraId="05199A60" w14:textId="77777777" w:rsidTr="00D70FCB">
        <w:tc>
          <w:tcPr>
            <w:tcW w:w="2003" w:type="dxa"/>
            <w:vMerge/>
          </w:tcPr>
          <w:p w14:paraId="6FEC824B" w14:textId="77777777" w:rsidR="00D70FCB" w:rsidRPr="007B5B06" w:rsidRDefault="00D70FCB">
            <w:pPr>
              <w:rPr>
                <w:rFonts w:cstheme="minorHAnsi"/>
              </w:rPr>
            </w:pPr>
          </w:p>
        </w:tc>
        <w:tc>
          <w:tcPr>
            <w:tcW w:w="16110" w:type="dxa"/>
          </w:tcPr>
          <w:p w14:paraId="5F4F6D1B" w14:textId="77777777" w:rsidR="00D70FCB" w:rsidRPr="007B5B06" w:rsidRDefault="00D70FCB">
            <w:pPr>
              <w:jc w:val="both"/>
              <w:rPr>
                <w:rFonts w:cstheme="minorHAnsi"/>
              </w:rPr>
            </w:pPr>
            <w:r w:rsidRPr="007B5B06">
              <w:rPr>
                <w:rFonts w:cstheme="minorHAnsi"/>
              </w:rPr>
              <w:t xml:space="preserve">Feel comfortable </w:t>
            </w:r>
          </w:p>
        </w:tc>
      </w:tr>
      <w:tr w:rsidR="00D70FCB" w:rsidRPr="007B5B06" w14:paraId="49BC4FDE" w14:textId="77777777" w:rsidTr="00D70FCB">
        <w:tc>
          <w:tcPr>
            <w:tcW w:w="2003" w:type="dxa"/>
            <w:vMerge/>
          </w:tcPr>
          <w:p w14:paraId="42440820" w14:textId="77777777" w:rsidR="00D70FCB" w:rsidRPr="007B5B06" w:rsidRDefault="00D70FCB">
            <w:pPr>
              <w:rPr>
                <w:rFonts w:cstheme="minorHAnsi"/>
              </w:rPr>
            </w:pPr>
          </w:p>
        </w:tc>
        <w:tc>
          <w:tcPr>
            <w:tcW w:w="16110" w:type="dxa"/>
          </w:tcPr>
          <w:p w14:paraId="46F896C1" w14:textId="77777777" w:rsidR="00D70FCB" w:rsidRPr="007B5B06" w:rsidRDefault="00D70FCB">
            <w:pPr>
              <w:jc w:val="both"/>
              <w:rPr>
                <w:rFonts w:cstheme="minorHAnsi"/>
              </w:rPr>
            </w:pPr>
            <w:r w:rsidRPr="007B5B06">
              <w:rPr>
                <w:rFonts w:cstheme="minorHAnsi"/>
              </w:rPr>
              <w:t>Enjoy the rights of freedom to express themselves without the fear of judgment or harm</w:t>
            </w:r>
          </w:p>
        </w:tc>
      </w:tr>
      <w:tr w:rsidR="00D70FCB" w:rsidRPr="007B5B06" w14:paraId="5A72FF9B" w14:textId="77777777" w:rsidTr="00D70FCB">
        <w:tc>
          <w:tcPr>
            <w:tcW w:w="2003" w:type="dxa"/>
            <w:vMerge/>
          </w:tcPr>
          <w:p w14:paraId="5850C4C0" w14:textId="77777777" w:rsidR="00D70FCB" w:rsidRPr="007B5B06" w:rsidRDefault="00D70FCB">
            <w:pPr>
              <w:rPr>
                <w:rFonts w:cstheme="minorHAnsi"/>
              </w:rPr>
            </w:pPr>
          </w:p>
        </w:tc>
        <w:tc>
          <w:tcPr>
            <w:tcW w:w="16110" w:type="dxa"/>
          </w:tcPr>
          <w:p w14:paraId="2D98D012" w14:textId="77777777" w:rsidR="00D70FCB" w:rsidRPr="007B5B06" w:rsidRDefault="00D70FCB">
            <w:pPr>
              <w:tabs>
                <w:tab w:val="left" w:pos="5620"/>
              </w:tabs>
              <w:contextualSpacing/>
              <w:jc w:val="both"/>
              <w:rPr>
                <w:rFonts w:cstheme="minorHAnsi"/>
              </w:rPr>
            </w:pPr>
            <w:r w:rsidRPr="007B5B06">
              <w:rPr>
                <w:rFonts w:cstheme="minorHAnsi"/>
              </w:rPr>
              <w:t xml:space="preserve">Feel empowered </w:t>
            </w:r>
          </w:p>
        </w:tc>
      </w:tr>
      <w:tr w:rsidR="00D70FCB" w:rsidRPr="007B5B06" w14:paraId="061343A3" w14:textId="77777777" w:rsidTr="00D70FCB">
        <w:tc>
          <w:tcPr>
            <w:tcW w:w="2003" w:type="dxa"/>
            <w:vMerge/>
          </w:tcPr>
          <w:p w14:paraId="08C4B893" w14:textId="77777777" w:rsidR="00D70FCB" w:rsidRPr="007B5B06" w:rsidRDefault="00D70FCB">
            <w:pPr>
              <w:rPr>
                <w:rFonts w:cstheme="minorHAnsi"/>
              </w:rPr>
            </w:pPr>
          </w:p>
        </w:tc>
        <w:tc>
          <w:tcPr>
            <w:tcW w:w="16110" w:type="dxa"/>
          </w:tcPr>
          <w:p w14:paraId="7DE99C04" w14:textId="77777777" w:rsidR="00D70FCB" w:rsidRPr="007B5B06" w:rsidRDefault="00D70FCB">
            <w:pPr>
              <w:tabs>
                <w:tab w:val="left" w:pos="5620"/>
              </w:tabs>
              <w:jc w:val="both"/>
              <w:rPr>
                <w:rFonts w:cstheme="minorHAnsi"/>
              </w:rPr>
            </w:pPr>
            <w:r w:rsidRPr="007B5B06">
              <w:rPr>
                <w:rFonts w:cstheme="minorHAnsi"/>
              </w:rPr>
              <w:t xml:space="preserve">Have services that are accessible for people living with disabilities. </w:t>
            </w:r>
          </w:p>
        </w:tc>
      </w:tr>
      <w:tr w:rsidR="00D70FCB" w:rsidRPr="007B5B06" w14:paraId="33E7773F" w14:textId="77777777" w:rsidTr="00D70FCB">
        <w:trPr>
          <w:trHeight w:val="2474"/>
        </w:trPr>
        <w:tc>
          <w:tcPr>
            <w:tcW w:w="2003" w:type="dxa"/>
            <w:vMerge/>
          </w:tcPr>
          <w:p w14:paraId="2C167332" w14:textId="77777777" w:rsidR="00D70FCB" w:rsidRPr="007B5B06" w:rsidRDefault="00D70FCB">
            <w:pPr>
              <w:rPr>
                <w:rFonts w:cstheme="minorHAnsi"/>
              </w:rPr>
            </w:pPr>
          </w:p>
        </w:tc>
        <w:tc>
          <w:tcPr>
            <w:tcW w:w="16110" w:type="dxa"/>
          </w:tcPr>
          <w:p w14:paraId="744E1ABB" w14:textId="77777777" w:rsidR="00D70FCB" w:rsidRPr="007B5B06" w:rsidRDefault="00D70FCB">
            <w:pPr>
              <w:tabs>
                <w:tab w:val="left" w:pos="5620"/>
              </w:tabs>
              <w:contextualSpacing/>
              <w:jc w:val="both"/>
              <w:rPr>
                <w:rFonts w:cstheme="minorHAnsi"/>
              </w:rPr>
            </w:pPr>
            <w:r w:rsidRPr="007B5B06">
              <w:rPr>
                <w:rFonts w:cstheme="minorHAnsi"/>
              </w:rPr>
              <w:t xml:space="preserve">Have access to multi-sectoral services </w:t>
            </w:r>
          </w:p>
          <w:p w14:paraId="73646267" w14:textId="78FF71CB" w:rsidR="00D70FCB" w:rsidRPr="007B5B06" w:rsidRDefault="00D70FCB">
            <w:pPr>
              <w:pStyle w:val="ListParagraph"/>
              <w:numPr>
                <w:ilvl w:val="0"/>
                <w:numId w:val="32"/>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information on on-going humanitarian response</w:t>
            </w:r>
            <w:r w:rsidR="00D36D8C" w:rsidRPr="007B5B06">
              <w:rPr>
                <w:rFonts w:asciiTheme="minorHAnsi" w:hAnsiTheme="minorHAnsi" w:cstheme="minorHAnsi"/>
                <w:color w:val="auto"/>
                <w:sz w:val="22"/>
              </w:rPr>
              <w:t>.</w:t>
            </w:r>
            <w:r w:rsidRPr="007B5B06">
              <w:rPr>
                <w:rFonts w:asciiTheme="minorHAnsi" w:hAnsiTheme="minorHAnsi" w:cstheme="minorHAnsi"/>
                <w:color w:val="auto"/>
                <w:sz w:val="22"/>
              </w:rPr>
              <w:t xml:space="preserve"> </w:t>
            </w:r>
          </w:p>
          <w:p w14:paraId="6D200DF7" w14:textId="05247DF1" w:rsidR="00D70FCB" w:rsidRPr="007B5B06" w:rsidRDefault="00D70FCB">
            <w:pPr>
              <w:pStyle w:val="ListParagraph"/>
              <w:numPr>
                <w:ilvl w:val="0"/>
                <w:numId w:val="32"/>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referral pathways to access multi-sectoral support</w:t>
            </w:r>
            <w:r w:rsidR="00D36D8C" w:rsidRPr="007B5B06">
              <w:rPr>
                <w:rFonts w:asciiTheme="minorHAnsi" w:hAnsiTheme="minorHAnsi" w:cstheme="minorHAnsi"/>
                <w:color w:val="auto"/>
                <w:sz w:val="22"/>
              </w:rPr>
              <w:t>.</w:t>
            </w:r>
            <w:r w:rsidRPr="007B5B06">
              <w:rPr>
                <w:rFonts w:asciiTheme="minorHAnsi" w:hAnsiTheme="minorHAnsi" w:cstheme="minorHAnsi"/>
                <w:color w:val="auto"/>
                <w:sz w:val="22"/>
              </w:rPr>
              <w:t xml:space="preserve"> </w:t>
            </w:r>
          </w:p>
          <w:p w14:paraId="01C4A303" w14:textId="1E467426" w:rsidR="00D70FCB" w:rsidRPr="007B5B06" w:rsidRDefault="00D70FCB">
            <w:pPr>
              <w:pStyle w:val="ListParagraph"/>
              <w:numPr>
                <w:ilvl w:val="0"/>
                <w:numId w:val="32"/>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training on multiple livelihood skills and income generation activities</w:t>
            </w:r>
            <w:r w:rsidR="00D36D8C" w:rsidRPr="007B5B06">
              <w:rPr>
                <w:rFonts w:asciiTheme="minorHAnsi" w:hAnsiTheme="minorHAnsi" w:cstheme="minorHAnsi"/>
                <w:color w:val="auto"/>
                <w:sz w:val="22"/>
              </w:rPr>
              <w:t>.</w:t>
            </w:r>
            <w:r w:rsidRPr="007B5B06">
              <w:rPr>
                <w:rFonts w:asciiTheme="minorHAnsi" w:hAnsiTheme="minorHAnsi" w:cstheme="minorHAnsi"/>
                <w:color w:val="auto"/>
                <w:sz w:val="22"/>
              </w:rPr>
              <w:t xml:space="preserve"> </w:t>
            </w:r>
          </w:p>
          <w:p w14:paraId="6FAE5B51" w14:textId="00A7310D" w:rsidR="00D70FCB" w:rsidRPr="007B5B06" w:rsidRDefault="00D70FCB">
            <w:pPr>
              <w:pStyle w:val="ListParagraph"/>
              <w:numPr>
                <w:ilvl w:val="0"/>
                <w:numId w:val="32"/>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counselling services</w:t>
            </w:r>
            <w:r w:rsidR="00D36D8C" w:rsidRPr="007B5B06">
              <w:rPr>
                <w:rFonts w:asciiTheme="minorHAnsi" w:hAnsiTheme="minorHAnsi" w:cstheme="minorHAnsi"/>
                <w:color w:val="auto"/>
                <w:sz w:val="22"/>
              </w:rPr>
              <w:t>.</w:t>
            </w:r>
          </w:p>
          <w:p w14:paraId="0EF2193C" w14:textId="3CDF7DB7" w:rsidR="00D70FCB" w:rsidRPr="007B5B06" w:rsidRDefault="00D70FCB">
            <w:pPr>
              <w:pStyle w:val="ListParagraph"/>
              <w:numPr>
                <w:ilvl w:val="0"/>
                <w:numId w:val="32"/>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information-sharing and awareness-raising initiatives</w:t>
            </w:r>
            <w:r w:rsidR="00D36D8C" w:rsidRPr="007B5B06">
              <w:rPr>
                <w:rFonts w:asciiTheme="minorHAnsi" w:hAnsiTheme="minorHAnsi" w:cstheme="minorHAnsi"/>
                <w:color w:val="auto"/>
                <w:sz w:val="22"/>
              </w:rPr>
              <w:t>.</w:t>
            </w:r>
          </w:p>
          <w:p w14:paraId="78BEBF14" w14:textId="25241583" w:rsidR="00D70FCB" w:rsidRPr="007B5B06" w:rsidRDefault="00D70FCB">
            <w:pPr>
              <w:pStyle w:val="ListParagraph"/>
              <w:numPr>
                <w:ilvl w:val="0"/>
                <w:numId w:val="32"/>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access to socio-economic support, shelter, safe sleeping space for women and children</w:t>
            </w:r>
            <w:r w:rsidR="00D36D8C" w:rsidRPr="007B5B06">
              <w:rPr>
                <w:rFonts w:asciiTheme="minorHAnsi" w:hAnsiTheme="minorHAnsi" w:cstheme="minorHAnsi"/>
                <w:color w:val="auto"/>
                <w:sz w:val="22"/>
              </w:rPr>
              <w:t>.</w:t>
            </w:r>
            <w:r w:rsidRPr="007B5B06">
              <w:rPr>
                <w:rFonts w:asciiTheme="minorHAnsi" w:hAnsiTheme="minorHAnsi" w:cstheme="minorHAnsi"/>
                <w:color w:val="auto"/>
                <w:sz w:val="22"/>
              </w:rPr>
              <w:t xml:space="preserve"> </w:t>
            </w:r>
          </w:p>
          <w:p w14:paraId="48B54984" w14:textId="13E353C6" w:rsidR="00D70FCB" w:rsidRPr="007B5B06" w:rsidRDefault="00D70FCB">
            <w:pPr>
              <w:pStyle w:val="ListParagraph"/>
              <w:numPr>
                <w:ilvl w:val="0"/>
                <w:numId w:val="32"/>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outreach activities through women human rights organization, women pressure groups</w:t>
            </w:r>
            <w:r w:rsidR="00D36D8C" w:rsidRPr="007B5B06">
              <w:rPr>
                <w:rFonts w:asciiTheme="minorHAnsi" w:hAnsiTheme="minorHAnsi" w:cstheme="minorHAnsi"/>
                <w:color w:val="auto"/>
                <w:sz w:val="22"/>
              </w:rPr>
              <w:t>.</w:t>
            </w:r>
            <w:r w:rsidRPr="007B5B06">
              <w:rPr>
                <w:rFonts w:asciiTheme="minorHAnsi" w:hAnsiTheme="minorHAnsi" w:cstheme="minorHAnsi"/>
                <w:b/>
                <w:color w:val="auto"/>
                <w:sz w:val="22"/>
              </w:rPr>
              <w:t xml:space="preserve">  </w:t>
            </w:r>
          </w:p>
          <w:p w14:paraId="6DD2327A" w14:textId="77777777" w:rsidR="00D70FCB" w:rsidRPr="007B5B06" w:rsidRDefault="00D70FCB">
            <w:pPr>
              <w:pStyle w:val="ListParagraph"/>
              <w:numPr>
                <w:ilvl w:val="0"/>
                <w:numId w:val="32"/>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physical and emotional support to the disaster victims to enhance safety and security.</w:t>
            </w:r>
          </w:p>
        </w:tc>
      </w:tr>
      <w:tr w:rsidR="00D70FCB" w:rsidRPr="007B5B06" w14:paraId="1F85FD99" w14:textId="77777777" w:rsidTr="00D70FCB">
        <w:tc>
          <w:tcPr>
            <w:tcW w:w="2003" w:type="dxa"/>
          </w:tcPr>
          <w:p w14:paraId="51D6685A" w14:textId="77777777" w:rsidR="00D70FCB" w:rsidRPr="007B5B06" w:rsidRDefault="00D70FCB" w:rsidP="00464FC0">
            <w:pPr>
              <w:rPr>
                <w:rFonts w:cstheme="minorHAnsi"/>
                <w:b/>
                <w:bCs/>
              </w:rPr>
            </w:pPr>
            <w:r w:rsidRPr="007B5B06">
              <w:rPr>
                <w:rFonts w:cstheme="minorHAnsi"/>
                <w:b/>
                <w:bCs/>
              </w:rPr>
              <w:t>What should be the guiding principles of a MPCC?</w:t>
            </w:r>
          </w:p>
        </w:tc>
        <w:tc>
          <w:tcPr>
            <w:tcW w:w="16110" w:type="dxa"/>
          </w:tcPr>
          <w:p w14:paraId="296E34F1" w14:textId="77777777" w:rsidR="00D70FCB" w:rsidRPr="007B5B06" w:rsidRDefault="00D70FCB" w:rsidP="00464FC0">
            <w:pPr>
              <w:pStyle w:val="ListParagraph"/>
              <w:numPr>
                <w:ilvl w:val="0"/>
                <w:numId w:val="33"/>
              </w:numPr>
              <w:rPr>
                <w:rFonts w:asciiTheme="minorHAnsi" w:hAnsiTheme="minorHAnsi" w:cstheme="minorHAnsi"/>
                <w:color w:val="auto"/>
                <w:sz w:val="22"/>
              </w:rPr>
            </w:pPr>
            <w:r w:rsidRPr="007B5B06">
              <w:rPr>
                <w:rFonts w:asciiTheme="minorHAnsi" w:hAnsiTheme="minorHAnsi" w:cstheme="minorHAnsi"/>
                <w:color w:val="auto"/>
                <w:sz w:val="22"/>
              </w:rPr>
              <w:t xml:space="preserve">Promote the leadership, participation and empowerment of women and girls and people from vulnerable and excluded groups. </w:t>
            </w:r>
          </w:p>
          <w:p w14:paraId="03F1B8C7" w14:textId="5D64A6BD" w:rsidR="00D70FCB" w:rsidRPr="007B5B06" w:rsidRDefault="00D70FCB" w:rsidP="00464FC0">
            <w:pPr>
              <w:pStyle w:val="ListParagraph"/>
              <w:numPr>
                <w:ilvl w:val="0"/>
                <w:numId w:val="33"/>
              </w:numPr>
              <w:rPr>
                <w:rFonts w:asciiTheme="minorHAnsi" w:hAnsiTheme="minorHAnsi" w:cstheme="minorHAnsi"/>
                <w:color w:val="auto"/>
                <w:sz w:val="22"/>
              </w:rPr>
            </w:pPr>
            <w:r w:rsidRPr="007B5B06">
              <w:rPr>
                <w:rFonts w:asciiTheme="minorHAnsi" w:hAnsiTheme="minorHAnsi" w:cstheme="minorHAnsi"/>
                <w:color w:val="auto"/>
                <w:sz w:val="22"/>
              </w:rPr>
              <w:t xml:space="preserve">Engage women and girls in all aspects and activities of 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w:t>
            </w:r>
          </w:p>
          <w:p w14:paraId="6B4A58BF" w14:textId="77777777" w:rsidR="00D70FCB" w:rsidRPr="007B5B06" w:rsidRDefault="00D70FCB" w:rsidP="005743AB">
            <w:pPr>
              <w:pStyle w:val="ListParagraph"/>
              <w:numPr>
                <w:ilvl w:val="0"/>
                <w:numId w:val="33"/>
              </w:numPr>
              <w:rPr>
                <w:rFonts w:asciiTheme="minorHAnsi" w:hAnsiTheme="minorHAnsi" w:cstheme="minorHAnsi"/>
                <w:color w:val="auto"/>
                <w:sz w:val="22"/>
              </w:rPr>
            </w:pPr>
            <w:r w:rsidRPr="007B5B06">
              <w:rPr>
                <w:rFonts w:asciiTheme="minorHAnsi" w:hAnsiTheme="minorHAnsi" w:cstheme="minorHAnsi"/>
                <w:color w:val="auto"/>
                <w:sz w:val="22"/>
              </w:rPr>
              <w:t>Be safe and accessible for all women and girls, people living with disability, gender and sexual minorities.</w:t>
            </w:r>
          </w:p>
          <w:p w14:paraId="1E3B88E8" w14:textId="77777777" w:rsidR="00D70FCB" w:rsidRPr="007B5B06" w:rsidRDefault="00D70FCB" w:rsidP="005743AB">
            <w:pPr>
              <w:pStyle w:val="ListParagraph"/>
              <w:numPr>
                <w:ilvl w:val="0"/>
                <w:numId w:val="33"/>
              </w:numPr>
              <w:rPr>
                <w:rFonts w:asciiTheme="minorHAnsi" w:hAnsiTheme="minorHAnsi" w:cstheme="minorHAnsi"/>
                <w:color w:val="auto"/>
                <w:sz w:val="22"/>
              </w:rPr>
            </w:pPr>
            <w:r w:rsidRPr="007B5B06">
              <w:rPr>
                <w:rFonts w:asciiTheme="minorHAnsi" w:hAnsiTheme="minorHAnsi" w:cstheme="minorHAnsi"/>
                <w:color w:val="auto"/>
                <w:sz w:val="22"/>
              </w:rPr>
              <w:t>Be adapted to the local context and be integrated within existing community systems.</w:t>
            </w:r>
          </w:p>
          <w:p w14:paraId="6CFFE6F3" w14:textId="4AAD8C5B" w:rsidR="00D70FCB" w:rsidRPr="007B5B06" w:rsidRDefault="00D70FCB" w:rsidP="00571EC2">
            <w:pPr>
              <w:pStyle w:val="ListParagraph"/>
              <w:numPr>
                <w:ilvl w:val="0"/>
                <w:numId w:val="33"/>
              </w:numPr>
              <w:rPr>
                <w:rFonts w:asciiTheme="minorHAnsi" w:hAnsiTheme="minorHAnsi" w:cstheme="minorHAnsi"/>
                <w:color w:val="auto"/>
                <w:sz w:val="22"/>
              </w:rPr>
            </w:pPr>
            <w:r w:rsidRPr="007B5B06">
              <w:rPr>
                <w:rFonts w:asciiTheme="minorHAnsi" w:hAnsiTheme="minorHAnsi" w:cstheme="minorHAnsi"/>
                <w:color w:val="auto"/>
                <w:sz w:val="22"/>
              </w:rPr>
              <w:t>Be inclusive by consulting and serving all people especially wome</w:t>
            </w:r>
            <w:r w:rsidR="00D36D8C" w:rsidRPr="007B5B06">
              <w:rPr>
                <w:rFonts w:asciiTheme="minorHAnsi" w:hAnsiTheme="minorHAnsi" w:cstheme="minorHAnsi"/>
                <w:color w:val="auto"/>
                <w:sz w:val="22"/>
              </w:rPr>
              <w:t>n</w:t>
            </w:r>
            <w:r w:rsidRPr="007B5B06">
              <w:rPr>
                <w:rFonts w:asciiTheme="minorHAnsi" w:hAnsiTheme="minorHAnsi" w:cstheme="minorHAnsi"/>
                <w:color w:val="auto"/>
                <w:sz w:val="22"/>
              </w:rPr>
              <w:t xml:space="preserve"> and people from vulnerable and excluded groups in each community. </w:t>
            </w:r>
          </w:p>
          <w:p w14:paraId="304BDABC" w14:textId="77777777" w:rsidR="00D70FCB" w:rsidRPr="007B5B06" w:rsidRDefault="00D70FCB" w:rsidP="00284D61">
            <w:pPr>
              <w:pStyle w:val="ListParagraph"/>
              <w:numPr>
                <w:ilvl w:val="0"/>
                <w:numId w:val="33"/>
              </w:numPr>
              <w:rPr>
                <w:rFonts w:asciiTheme="minorHAnsi" w:hAnsiTheme="minorHAnsi" w:cstheme="minorHAnsi"/>
                <w:color w:val="auto"/>
                <w:sz w:val="22"/>
              </w:rPr>
            </w:pPr>
            <w:r w:rsidRPr="007B5B06">
              <w:rPr>
                <w:rFonts w:asciiTheme="minorHAnsi" w:hAnsiTheme="minorHAnsi" w:cstheme="minorHAnsi"/>
                <w:color w:val="auto"/>
                <w:sz w:val="22"/>
              </w:rPr>
              <w:t>Ensure safe and ethical data collection and management.</w:t>
            </w:r>
          </w:p>
          <w:p w14:paraId="69132BD8" w14:textId="77777777" w:rsidR="00D70FCB" w:rsidRPr="007B5B06" w:rsidRDefault="00D70FCB" w:rsidP="009D5D51">
            <w:pPr>
              <w:pStyle w:val="ListParagraph"/>
              <w:numPr>
                <w:ilvl w:val="0"/>
                <w:numId w:val="33"/>
              </w:numPr>
              <w:rPr>
                <w:rFonts w:asciiTheme="minorHAnsi" w:hAnsiTheme="minorHAnsi" w:cstheme="minorHAnsi"/>
                <w:color w:val="auto"/>
                <w:sz w:val="22"/>
              </w:rPr>
            </w:pPr>
            <w:r w:rsidRPr="007B5B06">
              <w:rPr>
                <w:rFonts w:asciiTheme="minorHAnsi" w:hAnsiTheme="minorHAnsi" w:cstheme="minorHAnsi"/>
                <w:color w:val="auto"/>
                <w:sz w:val="22"/>
              </w:rPr>
              <w:t xml:space="preserve">Ensure the sustainability of the MPCC – including feasible and concrete transition and exit strategies aligning with government plans. </w:t>
            </w:r>
          </w:p>
        </w:tc>
      </w:tr>
      <w:tr w:rsidR="00D70FCB" w:rsidRPr="007B5B06" w14:paraId="49FEB4FE" w14:textId="77777777" w:rsidTr="00D70FCB">
        <w:tc>
          <w:tcPr>
            <w:tcW w:w="2003" w:type="dxa"/>
          </w:tcPr>
          <w:p w14:paraId="725EA148" w14:textId="77777777" w:rsidR="00D70FCB" w:rsidRPr="007B5B06" w:rsidRDefault="00D70FCB" w:rsidP="00464FC0">
            <w:pPr>
              <w:rPr>
                <w:rFonts w:cstheme="minorHAnsi"/>
                <w:b/>
                <w:bCs/>
              </w:rPr>
            </w:pPr>
            <w:r w:rsidRPr="007B5B06">
              <w:rPr>
                <w:rFonts w:cstheme="minorHAnsi"/>
                <w:b/>
                <w:bCs/>
              </w:rPr>
              <w:t xml:space="preserve">Data, record keeping and information in the MPCC </w:t>
            </w:r>
          </w:p>
        </w:tc>
        <w:tc>
          <w:tcPr>
            <w:tcW w:w="16110" w:type="dxa"/>
          </w:tcPr>
          <w:p w14:paraId="335E4B08" w14:textId="16EE5B99" w:rsidR="00D70FCB" w:rsidRPr="007B5B06" w:rsidRDefault="00D70FCB" w:rsidP="00464FC0">
            <w:pPr>
              <w:pStyle w:val="ListParagraph"/>
              <w:numPr>
                <w:ilvl w:val="0"/>
                <w:numId w:val="58"/>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 xml:space="preserve">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should maintain disaggregated data broken down by sex, age disability, gender and diversity. </w:t>
            </w:r>
          </w:p>
          <w:p w14:paraId="43713FC2" w14:textId="0ED59F55" w:rsidR="00D70FCB" w:rsidRPr="007B5B06" w:rsidRDefault="00D70FCB" w:rsidP="00464FC0">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It should have detailed information in place for all people who have taken services from the Centre</w:t>
            </w:r>
            <w:r w:rsidR="00D36D8C" w:rsidRPr="007B5B06">
              <w:rPr>
                <w:rFonts w:asciiTheme="minorHAnsi" w:hAnsiTheme="minorHAnsi" w:cstheme="minorHAnsi"/>
                <w:color w:val="auto"/>
                <w:sz w:val="22"/>
              </w:rPr>
              <w:t>,</w:t>
            </w:r>
            <w:r w:rsidRPr="007B5B06">
              <w:rPr>
                <w:rFonts w:asciiTheme="minorHAnsi" w:hAnsiTheme="minorHAnsi" w:cstheme="minorHAnsi"/>
                <w:color w:val="auto"/>
                <w:sz w:val="22"/>
              </w:rPr>
              <w:t xml:space="preserve"> </w:t>
            </w:r>
            <w:r w:rsidR="00D36D8C" w:rsidRPr="007B5B06">
              <w:rPr>
                <w:rFonts w:asciiTheme="minorHAnsi" w:hAnsiTheme="minorHAnsi" w:cstheme="minorHAnsi"/>
                <w:color w:val="auto"/>
                <w:sz w:val="22"/>
              </w:rPr>
              <w:t xml:space="preserve">including </w:t>
            </w:r>
            <w:r w:rsidRPr="007B5B06">
              <w:rPr>
                <w:rFonts w:asciiTheme="minorHAnsi" w:hAnsiTheme="minorHAnsi" w:cstheme="minorHAnsi"/>
                <w:color w:val="auto"/>
                <w:sz w:val="22"/>
              </w:rPr>
              <w:t>details of vulnerable and excluded groups (e.g. caste, ethnicity, age, disability status, gender and sexual minorities, single women, mothers with infants, separated children, people living with HIV/AIDs, returning migrants, single father).</w:t>
            </w:r>
          </w:p>
          <w:p w14:paraId="6AA7C4C0" w14:textId="7006CB78" w:rsidR="00D70FCB" w:rsidRPr="007B5B06" w:rsidRDefault="00D36D8C" w:rsidP="005743AB">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 xml:space="preserve">The </w:t>
            </w:r>
            <w:proofErr w:type="spellStart"/>
            <w:r w:rsidRPr="007B5B06">
              <w:rPr>
                <w:rFonts w:asciiTheme="minorHAnsi" w:hAnsiTheme="minorHAnsi" w:cstheme="minorHAnsi"/>
                <w:color w:val="auto"/>
                <w:sz w:val="22"/>
              </w:rPr>
              <w:t>c</w:t>
            </w:r>
            <w:r w:rsidR="00D70FCB" w:rsidRPr="007B5B06">
              <w:rPr>
                <w:rFonts w:asciiTheme="minorHAnsi" w:hAnsiTheme="minorHAnsi" w:cstheme="minorHAnsi"/>
                <w:color w:val="auto"/>
                <w:sz w:val="22"/>
              </w:rPr>
              <w:t>entre</w:t>
            </w:r>
            <w:proofErr w:type="spellEnd"/>
            <w:r w:rsidR="00D70FCB" w:rsidRPr="007B5B06">
              <w:rPr>
                <w:rFonts w:asciiTheme="minorHAnsi" w:hAnsiTheme="minorHAnsi" w:cstheme="minorHAnsi"/>
                <w:color w:val="auto"/>
                <w:sz w:val="22"/>
              </w:rPr>
              <w:t xml:space="preserve"> should provide standard information to all persons and should be readily accessible and displayed (e.g. guidelines related to the </w:t>
            </w:r>
            <w:proofErr w:type="spellStart"/>
            <w:r w:rsidR="00284D61" w:rsidRPr="007B5B06">
              <w:rPr>
                <w:rFonts w:asciiTheme="minorHAnsi" w:hAnsiTheme="minorHAnsi" w:cstheme="minorHAnsi"/>
                <w:color w:val="auto"/>
                <w:sz w:val="22"/>
              </w:rPr>
              <w:t>centre</w:t>
            </w:r>
            <w:proofErr w:type="spellEnd"/>
            <w:r w:rsidR="00D70FCB" w:rsidRPr="007B5B06">
              <w:rPr>
                <w:rFonts w:asciiTheme="minorHAnsi" w:hAnsiTheme="minorHAnsi" w:cstheme="minorHAnsi"/>
                <w:color w:val="auto"/>
                <w:sz w:val="22"/>
              </w:rPr>
              <w:t xml:space="preserve"> and information about the disaster/crisis prevention and response, information about services provided by the government, information materials related to health, hygiene, accommodation, feeding support for pregnant women and new-born babies, precaution measures for infection prevention and control, prevention of sexual exploitation, abuse and sexual harassment).</w:t>
            </w:r>
          </w:p>
          <w:p w14:paraId="4133DA55" w14:textId="0E141190" w:rsidR="00D70FCB" w:rsidRPr="007B5B06" w:rsidRDefault="00D70FCB" w:rsidP="005743AB">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 xml:space="preserve">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should provide contact information of hospitals, doctors, counselling, psychotherapy, legal support, hotlines (NWC-1145, child helpline (1098), police-100), officials in charge of 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w:t>
            </w:r>
          </w:p>
          <w:p w14:paraId="7D4BCDE2" w14:textId="7E450B1F" w:rsidR="00D70FCB" w:rsidRPr="007B5B06" w:rsidRDefault="00D70FCB" w:rsidP="00571EC2">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 xml:space="preserve">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should also provide information</w:t>
            </w:r>
            <w:r w:rsidR="00D36D8C" w:rsidRPr="007B5B06">
              <w:rPr>
                <w:rFonts w:asciiTheme="minorHAnsi" w:hAnsiTheme="minorHAnsi" w:cstheme="minorHAnsi"/>
                <w:color w:val="auto"/>
                <w:sz w:val="22"/>
              </w:rPr>
              <w:t xml:space="preserve"> on</w:t>
            </w:r>
            <w:r w:rsidRPr="007B5B06">
              <w:rPr>
                <w:rFonts w:asciiTheme="minorHAnsi" w:hAnsiTheme="minorHAnsi" w:cstheme="minorHAnsi"/>
                <w:color w:val="auto"/>
                <w:sz w:val="22"/>
              </w:rPr>
              <w:t xml:space="preserve"> frequently ongoing disaster</w:t>
            </w:r>
            <w:r w:rsidR="00D36D8C" w:rsidRPr="007B5B06">
              <w:rPr>
                <w:rFonts w:asciiTheme="minorHAnsi" w:hAnsiTheme="minorHAnsi" w:cstheme="minorHAnsi"/>
                <w:color w:val="auto"/>
                <w:sz w:val="22"/>
              </w:rPr>
              <w:t>s</w:t>
            </w:r>
            <w:r w:rsidRPr="007B5B06">
              <w:rPr>
                <w:rFonts w:asciiTheme="minorHAnsi" w:hAnsiTheme="minorHAnsi" w:cstheme="minorHAnsi"/>
                <w:color w:val="auto"/>
                <w:sz w:val="22"/>
              </w:rPr>
              <w:t xml:space="preserve"> like landslides, monsoon</w:t>
            </w:r>
            <w:r w:rsidR="00D36D8C" w:rsidRPr="007B5B06">
              <w:rPr>
                <w:rFonts w:asciiTheme="minorHAnsi" w:hAnsiTheme="minorHAnsi" w:cstheme="minorHAnsi"/>
                <w:color w:val="auto"/>
                <w:sz w:val="22"/>
              </w:rPr>
              <w:t xml:space="preserve"> and</w:t>
            </w:r>
            <w:r w:rsidRPr="007B5B06">
              <w:rPr>
                <w:rFonts w:asciiTheme="minorHAnsi" w:hAnsiTheme="minorHAnsi" w:cstheme="minorHAnsi"/>
                <w:color w:val="auto"/>
                <w:sz w:val="22"/>
              </w:rPr>
              <w:t xml:space="preserve"> health pandemic.</w:t>
            </w:r>
          </w:p>
          <w:p w14:paraId="60266397" w14:textId="77777777" w:rsidR="00D70FCB" w:rsidRPr="007B5B06" w:rsidRDefault="00D70FCB" w:rsidP="00284D61">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Information on awareness of safe drinking water to combat water-borne diseases like diarrhea, cholera, dysentery, skin diseases, and how to protect oneself from viral disease transmitted by mosquitoes (dengue) should be shared.</w:t>
            </w:r>
          </w:p>
          <w:p w14:paraId="3BC787E0" w14:textId="09209A15" w:rsidR="00D70FCB" w:rsidRPr="007B5B06" w:rsidRDefault="00D70FCB" w:rsidP="009D5D51">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lastRenderedPageBreak/>
              <w:t>Personnel</w:t>
            </w:r>
            <w:r w:rsidR="00D36D8C" w:rsidRPr="007B5B06">
              <w:rPr>
                <w:rFonts w:asciiTheme="minorHAnsi" w:hAnsiTheme="minorHAnsi" w:cstheme="minorHAnsi"/>
                <w:color w:val="auto"/>
                <w:sz w:val="22"/>
              </w:rPr>
              <w:t>,</w:t>
            </w:r>
            <w:r w:rsidRPr="007B5B06">
              <w:rPr>
                <w:rFonts w:asciiTheme="minorHAnsi" w:hAnsiTheme="minorHAnsi" w:cstheme="minorHAnsi"/>
                <w:color w:val="auto"/>
                <w:sz w:val="22"/>
              </w:rPr>
              <w:t xml:space="preserve"> including volunteers working in the </w:t>
            </w:r>
            <w:proofErr w:type="spellStart"/>
            <w:r w:rsidR="00284D61" w:rsidRPr="007B5B06">
              <w:rPr>
                <w:rFonts w:asciiTheme="minorHAnsi" w:hAnsiTheme="minorHAnsi" w:cstheme="minorHAnsi"/>
                <w:color w:val="auto"/>
                <w:sz w:val="22"/>
              </w:rPr>
              <w:t>centre</w:t>
            </w:r>
            <w:proofErr w:type="spellEnd"/>
            <w:r w:rsidR="00D36D8C" w:rsidRPr="007B5B06">
              <w:rPr>
                <w:rFonts w:asciiTheme="minorHAnsi" w:hAnsiTheme="minorHAnsi" w:cstheme="minorHAnsi"/>
                <w:color w:val="auto"/>
                <w:sz w:val="22"/>
              </w:rPr>
              <w:t>,</w:t>
            </w:r>
            <w:r w:rsidRPr="007B5B06">
              <w:rPr>
                <w:rFonts w:asciiTheme="minorHAnsi" w:hAnsiTheme="minorHAnsi" w:cstheme="minorHAnsi"/>
                <w:color w:val="auto"/>
                <w:sz w:val="22"/>
              </w:rPr>
              <w:t xml:space="preserve"> should be identified by uniform or name badge</w:t>
            </w:r>
            <w:r w:rsidR="00D36D8C" w:rsidRPr="007B5B06">
              <w:rPr>
                <w:rFonts w:asciiTheme="minorHAnsi" w:hAnsiTheme="minorHAnsi" w:cstheme="minorHAnsi"/>
                <w:color w:val="auto"/>
                <w:sz w:val="22"/>
              </w:rPr>
              <w:t>.</w:t>
            </w:r>
          </w:p>
          <w:p w14:paraId="70B4650E" w14:textId="42C3DBE4" w:rsidR="00D70FCB" w:rsidRPr="007B5B06" w:rsidRDefault="00D70FCB" w:rsidP="009D5D51">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 xml:space="preserve">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should provide information about zero tolerance against any form of discrimination (e.g. discrimination against people from different caste, discrimination against menstruating women, pregnant, single women, people living with disabilities, LGBTIQ persons people)</w:t>
            </w:r>
            <w:r w:rsidR="00D36D8C" w:rsidRPr="007B5B06">
              <w:rPr>
                <w:rFonts w:asciiTheme="minorHAnsi" w:hAnsiTheme="minorHAnsi" w:cstheme="minorHAnsi"/>
                <w:color w:val="auto"/>
                <w:sz w:val="22"/>
              </w:rPr>
              <w:t>.</w:t>
            </w:r>
          </w:p>
          <w:p w14:paraId="5395AB44" w14:textId="012F08FE" w:rsidR="00D70FCB" w:rsidRPr="007B5B06" w:rsidRDefault="00D70FCB" w:rsidP="009D5D51">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 xml:space="preserve">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should provide information to all people on ways to reduce anxiety, fear and stress, taking care of oneself, staying connected with what is going to happen and the next steps. </w:t>
            </w:r>
          </w:p>
          <w:p w14:paraId="2FD8402C" w14:textId="2581297E" w:rsidR="00D70FCB" w:rsidRPr="007B5B06" w:rsidRDefault="00D70FCB" w:rsidP="009D5D51">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 xml:space="preserve">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should have a code of conduct on preventing gender-based violence, sexual exploitation, abuse and harassment. </w:t>
            </w:r>
          </w:p>
          <w:p w14:paraId="1622A41D" w14:textId="15C1C836" w:rsidR="00D70FCB" w:rsidRPr="007B5B06" w:rsidRDefault="00D70FCB" w:rsidP="009D5D51">
            <w:pPr>
              <w:pStyle w:val="ListParagraph"/>
              <w:numPr>
                <w:ilvl w:val="0"/>
                <w:numId w:val="58"/>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 xml:space="preserve">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should have contact numbers of UN focal points on GBV and Preventing Sexual Exploitation and Abuse</w:t>
            </w:r>
            <w:r w:rsidR="00D36D8C" w:rsidRPr="007B5B06">
              <w:rPr>
                <w:rFonts w:asciiTheme="minorHAnsi" w:hAnsiTheme="minorHAnsi" w:cstheme="minorHAnsi"/>
                <w:color w:val="auto"/>
                <w:sz w:val="22"/>
              </w:rPr>
              <w:t>. T</w:t>
            </w:r>
            <w:r w:rsidRPr="007B5B06">
              <w:rPr>
                <w:rFonts w:asciiTheme="minorHAnsi" w:hAnsiTheme="minorHAnsi" w:cstheme="minorHAnsi"/>
                <w:color w:val="auto"/>
                <w:sz w:val="22"/>
              </w:rPr>
              <w:t xml:space="preserve">his is important if UN funds have been used for MPCC.  </w:t>
            </w:r>
          </w:p>
        </w:tc>
      </w:tr>
      <w:tr w:rsidR="00D70FCB" w:rsidRPr="007B5B06" w14:paraId="03695C80" w14:textId="77777777" w:rsidTr="00D70FCB">
        <w:tc>
          <w:tcPr>
            <w:tcW w:w="2003" w:type="dxa"/>
          </w:tcPr>
          <w:p w14:paraId="4B72408D" w14:textId="77777777" w:rsidR="00D70FCB" w:rsidRPr="007B5B06" w:rsidRDefault="00D70FCB" w:rsidP="00464FC0">
            <w:pPr>
              <w:rPr>
                <w:rFonts w:cstheme="minorHAnsi"/>
                <w:b/>
                <w:bCs/>
              </w:rPr>
            </w:pPr>
            <w:r w:rsidRPr="007B5B06">
              <w:rPr>
                <w:rFonts w:cstheme="minorHAnsi"/>
                <w:b/>
                <w:bCs/>
              </w:rPr>
              <w:lastRenderedPageBreak/>
              <w:t>What service should be made available by the MPCC?</w:t>
            </w:r>
          </w:p>
        </w:tc>
        <w:tc>
          <w:tcPr>
            <w:tcW w:w="16110" w:type="dxa"/>
          </w:tcPr>
          <w:p w14:paraId="7923379D" w14:textId="77777777" w:rsidR="00D70FCB" w:rsidRPr="007B5B06" w:rsidRDefault="00D70FCB" w:rsidP="00464FC0">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hAnsiTheme="minorHAnsi" w:cstheme="minorHAnsi"/>
                <w:bCs/>
                <w:color w:val="auto"/>
                <w:sz w:val="22"/>
              </w:rPr>
              <w:t>Adequate and nutritious and hygienically cooked food</w:t>
            </w:r>
            <w:r w:rsidRPr="007B5B06">
              <w:rPr>
                <w:rFonts w:asciiTheme="minorHAnsi" w:hAnsiTheme="minorHAnsi" w:cstheme="minorHAnsi"/>
                <w:color w:val="auto"/>
                <w:sz w:val="22"/>
              </w:rPr>
              <w:t xml:space="preserve"> at least two-times full meals and snacks. Pregnant women, lactating mothers, infants, and young children (especially children 6-23 months of age) should have adequate access to an appropriate standard dietary intake in terms of quantity and quality. </w:t>
            </w:r>
          </w:p>
          <w:p w14:paraId="57196C6F" w14:textId="77777777" w:rsidR="00D70FCB" w:rsidRPr="007B5B06" w:rsidRDefault="00D70FCB" w:rsidP="00464FC0">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eastAsia="Calibri" w:hAnsiTheme="minorHAnsi" w:cstheme="minorHAnsi"/>
                <w:color w:val="auto"/>
                <w:sz w:val="22"/>
              </w:rPr>
              <w:t>Food assistance should be designed, delivered and monitored with the engagement of the diverse women, men, girls and boys in the affected populations.</w:t>
            </w:r>
          </w:p>
          <w:p w14:paraId="0561B578" w14:textId="462A8C45" w:rsidR="00D70FCB" w:rsidRPr="007B5B06" w:rsidRDefault="00D70FCB" w:rsidP="005743AB">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eastAsia="Calibri" w:hAnsiTheme="minorHAnsi" w:cstheme="minorHAnsi"/>
                <w:color w:val="auto"/>
                <w:sz w:val="22"/>
              </w:rPr>
              <w:t>Kitchen accessories and utilities</w:t>
            </w:r>
            <w:r w:rsidR="00D36D8C" w:rsidRPr="007B5B06">
              <w:rPr>
                <w:rFonts w:asciiTheme="minorHAnsi" w:eastAsia="Calibri" w:hAnsiTheme="minorHAnsi" w:cstheme="minorHAnsi"/>
                <w:color w:val="auto"/>
                <w:sz w:val="22"/>
              </w:rPr>
              <w:t>.</w:t>
            </w:r>
          </w:p>
          <w:p w14:paraId="107B7997" w14:textId="77777777" w:rsidR="00D70FCB" w:rsidRPr="007B5B06" w:rsidRDefault="00D70FCB" w:rsidP="005743AB">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eastAsia="Calibri" w:hAnsiTheme="minorHAnsi" w:cstheme="minorHAnsi"/>
                <w:color w:val="auto"/>
                <w:sz w:val="22"/>
              </w:rPr>
              <w:t>Women and vulnerable groups are included in the preparation and distribution of emergency/dignity kits.</w:t>
            </w:r>
          </w:p>
          <w:p w14:paraId="6BF443C9" w14:textId="1C75786D" w:rsidR="00D70FCB" w:rsidRPr="007B5B06" w:rsidRDefault="00D70FCB" w:rsidP="00571EC2">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hAnsiTheme="minorHAnsi" w:cstheme="minorHAnsi"/>
                <w:bCs/>
                <w:color w:val="auto"/>
                <w:sz w:val="22"/>
              </w:rPr>
              <w:t>Hygiene kits and supplies</w:t>
            </w:r>
            <w:r w:rsidRPr="007B5B06">
              <w:rPr>
                <w:rFonts w:asciiTheme="minorHAnsi" w:hAnsiTheme="minorHAnsi" w:cstheme="minorHAnsi"/>
                <w:color w:val="auto"/>
                <w:sz w:val="22"/>
              </w:rPr>
              <w:t xml:space="preserve"> (sanitary pads soaps, masks, water purification tabs, hand-sanitizer, toiletries, including other dignity kits and recreational kits for children, books and recreational tools, mosquito nets/coils/repellent, umbrella, raincoats</w:t>
            </w:r>
            <w:r w:rsidR="00D36D8C" w:rsidRPr="007B5B06">
              <w:rPr>
                <w:rFonts w:asciiTheme="minorHAnsi" w:hAnsiTheme="minorHAnsi" w:cstheme="minorHAnsi"/>
                <w:color w:val="auto"/>
                <w:sz w:val="22"/>
              </w:rPr>
              <w:t xml:space="preserve"> and </w:t>
            </w:r>
            <w:r w:rsidRPr="007B5B06">
              <w:rPr>
                <w:rFonts w:asciiTheme="minorHAnsi" w:hAnsiTheme="minorHAnsi" w:cstheme="minorHAnsi"/>
                <w:color w:val="auto"/>
                <w:sz w:val="22"/>
              </w:rPr>
              <w:t>torch.</w:t>
            </w:r>
          </w:p>
          <w:p w14:paraId="14D95D20" w14:textId="6DA527BA" w:rsidR="00D70FCB" w:rsidRPr="007B5B06" w:rsidRDefault="00D70FCB" w:rsidP="00284D61">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eastAsia="Calibri" w:hAnsiTheme="minorHAnsi" w:cstheme="minorHAnsi"/>
                <w:bCs/>
                <w:color w:val="auto"/>
                <w:sz w:val="22"/>
              </w:rPr>
              <w:t>Reproductive health kits should be provided</w:t>
            </w:r>
            <w:r w:rsidR="00D36D8C" w:rsidRPr="007B5B06">
              <w:rPr>
                <w:rFonts w:asciiTheme="minorHAnsi" w:eastAsia="Calibri" w:hAnsiTheme="minorHAnsi" w:cstheme="minorHAnsi"/>
                <w:bCs/>
                <w:color w:val="auto"/>
                <w:sz w:val="22"/>
              </w:rPr>
              <w:t>,</w:t>
            </w:r>
            <w:r w:rsidRPr="007B5B06">
              <w:rPr>
                <w:rFonts w:asciiTheme="minorHAnsi" w:eastAsia="Calibri" w:hAnsiTheme="minorHAnsi" w:cstheme="minorHAnsi"/>
                <w:bCs/>
                <w:color w:val="auto"/>
                <w:sz w:val="22"/>
              </w:rPr>
              <w:t xml:space="preserve"> which includes</w:t>
            </w:r>
            <w:r w:rsidRPr="007B5B06">
              <w:rPr>
                <w:rFonts w:asciiTheme="minorHAnsi" w:eastAsia="Calibri" w:hAnsiTheme="minorHAnsi" w:cstheme="minorHAnsi"/>
                <w:color w:val="auto"/>
                <w:sz w:val="22"/>
              </w:rPr>
              <w:t xml:space="preserve"> clean delivery kits, post-rape treatment kits, oral and injectable contraceptives, drugs for the management of sexually transmitted infections, birthing supplies, intrauterine devices, drugs for miscarriage management and other equipment</w:t>
            </w:r>
            <w:r w:rsidR="00D36D8C" w:rsidRPr="007B5B06">
              <w:rPr>
                <w:rFonts w:asciiTheme="minorHAnsi" w:eastAsia="Calibri" w:hAnsiTheme="minorHAnsi" w:cstheme="minorHAnsi"/>
                <w:color w:val="auto"/>
                <w:sz w:val="22"/>
              </w:rPr>
              <w:t>.</w:t>
            </w:r>
          </w:p>
          <w:p w14:paraId="71D645B3" w14:textId="0DD3A767" w:rsidR="00D70FCB" w:rsidRPr="007B5B06" w:rsidRDefault="00D70FCB" w:rsidP="009D5D51">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hAnsiTheme="minorHAnsi" w:cstheme="minorHAnsi"/>
                <w:bCs/>
                <w:color w:val="auto"/>
                <w:sz w:val="22"/>
              </w:rPr>
              <w:t xml:space="preserve">Wash and Infrastructure facilities- </w:t>
            </w:r>
            <w:r w:rsidRPr="007B5B06">
              <w:rPr>
                <w:rFonts w:asciiTheme="minorHAnsi" w:hAnsiTheme="minorHAnsi" w:cstheme="minorHAnsi"/>
                <w:color w:val="auto"/>
                <w:sz w:val="22"/>
              </w:rPr>
              <w:t xml:space="preserve">Clean toilet and bathroom facilities located in safe areas with separated toiles for men, women, other genders. Where a separate room is not possible, curtains or other dividers should be arranged. Toilet should be with adequate lights at night. The </w:t>
            </w:r>
            <w:proofErr w:type="spellStart"/>
            <w:r w:rsidR="00284D61" w:rsidRPr="007B5B06">
              <w:rPr>
                <w:rFonts w:asciiTheme="minorHAnsi" w:hAnsiTheme="minorHAnsi" w:cstheme="minorHAnsi"/>
                <w:color w:val="auto"/>
                <w:sz w:val="22"/>
              </w:rPr>
              <w:t>centre</w:t>
            </w:r>
            <w:r w:rsidRPr="007B5B06">
              <w:rPr>
                <w:rFonts w:asciiTheme="minorHAnsi" w:hAnsiTheme="minorHAnsi" w:cstheme="minorHAnsi"/>
                <w:color w:val="auto"/>
                <w:sz w:val="22"/>
              </w:rPr>
              <w:t>’s</w:t>
            </w:r>
            <w:proofErr w:type="spellEnd"/>
            <w:r w:rsidRPr="007B5B06">
              <w:rPr>
                <w:rFonts w:asciiTheme="minorHAnsi" w:hAnsiTheme="minorHAnsi" w:cstheme="minorHAnsi"/>
                <w:color w:val="auto"/>
                <w:sz w:val="22"/>
              </w:rPr>
              <w:t xml:space="preserve"> wash and infrastructure facilities should be accessible for pregnant women, children, women with disability, women living with HIV and AIDS and people with health complications and LGBTIQ persons. It should have access to clean water, proper place for washing clothes, </w:t>
            </w:r>
            <w:r w:rsidR="00CF0E81" w:rsidRPr="007B5B06">
              <w:rPr>
                <w:rFonts w:asciiTheme="minorHAnsi" w:hAnsiTheme="minorHAnsi" w:cstheme="minorHAnsi"/>
                <w:color w:val="auto"/>
                <w:sz w:val="22"/>
              </w:rPr>
              <w:t xml:space="preserve">facility for disposal of </w:t>
            </w:r>
            <w:r w:rsidRPr="007B5B06">
              <w:rPr>
                <w:rFonts w:asciiTheme="minorHAnsi" w:hAnsiTheme="minorHAnsi" w:cstheme="minorHAnsi"/>
                <w:color w:val="auto"/>
                <w:sz w:val="22"/>
              </w:rPr>
              <w:t>used tissues and pads to maintain hygiene. There should be sufficient lights, security locks, and privacy and safety measures.</w:t>
            </w:r>
          </w:p>
          <w:p w14:paraId="443CE341" w14:textId="5B733341" w:rsidR="00D70FCB" w:rsidRPr="007B5B06" w:rsidRDefault="00D70FCB" w:rsidP="007B5B06">
            <w:pPr>
              <w:pStyle w:val="ListParagraph"/>
              <w:numPr>
                <w:ilvl w:val="0"/>
                <w:numId w:val="35"/>
              </w:numPr>
              <w:rPr>
                <w:rFonts w:asciiTheme="minorHAnsi" w:hAnsiTheme="minorHAnsi" w:cstheme="minorHAnsi"/>
                <w:color w:val="auto"/>
                <w:sz w:val="22"/>
              </w:rPr>
            </w:pPr>
            <w:r w:rsidRPr="007B5B06">
              <w:rPr>
                <w:rFonts w:asciiTheme="minorHAnsi" w:hAnsiTheme="minorHAnsi" w:cstheme="minorHAnsi"/>
                <w:color w:val="auto"/>
                <w:sz w:val="22"/>
              </w:rPr>
              <w:t>Recognizing and addressing specific health needs of women, gender and sexual minorities considering their unique reproductive and sexual health needs</w:t>
            </w:r>
            <w:r w:rsidR="00CF0E81" w:rsidRPr="007B5B06">
              <w:rPr>
                <w:rFonts w:asciiTheme="minorHAnsi" w:hAnsiTheme="minorHAnsi" w:cstheme="minorHAnsi"/>
                <w:color w:val="auto"/>
                <w:sz w:val="22"/>
              </w:rPr>
              <w:t>.</w:t>
            </w:r>
          </w:p>
          <w:p w14:paraId="6EE71EEF" w14:textId="5C7F04B3" w:rsidR="00D70FCB" w:rsidRPr="007B5B06" w:rsidRDefault="00D70FCB" w:rsidP="007B5B06">
            <w:pPr>
              <w:pStyle w:val="ListParagraph"/>
              <w:numPr>
                <w:ilvl w:val="0"/>
                <w:numId w:val="35"/>
              </w:numPr>
              <w:rPr>
                <w:rFonts w:asciiTheme="minorHAnsi" w:hAnsiTheme="minorHAnsi" w:cstheme="minorHAnsi"/>
                <w:color w:val="auto"/>
                <w:sz w:val="22"/>
              </w:rPr>
            </w:pPr>
            <w:r w:rsidRPr="007B5B06">
              <w:rPr>
                <w:rFonts w:asciiTheme="minorHAnsi" w:hAnsiTheme="minorHAnsi" w:cstheme="minorHAnsi"/>
                <w:color w:val="auto"/>
                <w:sz w:val="22"/>
              </w:rPr>
              <w:t>First aid box with orientation handouts on its use.</w:t>
            </w:r>
          </w:p>
          <w:p w14:paraId="339AAD5D" w14:textId="77777777" w:rsidR="00D70FCB" w:rsidRPr="007B5B06" w:rsidRDefault="00D70FCB" w:rsidP="007B5B06">
            <w:pPr>
              <w:pStyle w:val="ListParagraph"/>
              <w:numPr>
                <w:ilvl w:val="0"/>
                <w:numId w:val="35"/>
              </w:numPr>
              <w:rPr>
                <w:rFonts w:asciiTheme="minorHAnsi" w:hAnsiTheme="minorHAnsi" w:cstheme="minorHAnsi"/>
                <w:color w:val="auto"/>
                <w:sz w:val="22"/>
              </w:rPr>
            </w:pPr>
            <w:r w:rsidRPr="007B5B06">
              <w:rPr>
                <w:rFonts w:asciiTheme="minorHAnsi" w:eastAsia="Calibri" w:hAnsiTheme="minorHAnsi" w:cstheme="minorHAnsi"/>
                <w:color w:val="auto"/>
                <w:sz w:val="22"/>
                <w:lang w:val="en-GB" w:bidi="ne-NP"/>
              </w:rPr>
              <w:t>Referral mechanisms on legal, information support, sexual and gender-based violence, human trafficking, child marriage and other relevant risk for women and sexual and gender minorities, and ensure their availability, accessibility and the knowledge by the whole community</w:t>
            </w:r>
            <w:r w:rsidRPr="007B5B06">
              <w:rPr>
                <w:rFonts w:asciiTheme="minorHAnsi" w:eastAsia="Calibri" w:hAnsiTheme="minorHAnsi" w:cstheme="minorHAnsi"/>
                <w:color w:val="auto"/>
                <w:sz w:val="22"/>
                <w:lang w:bidi="ne-NP"/>
              </w:rPr>
              <w:t>;</w:t>
            </w:r>
          </w:p>
          <w:p w14:paraId="4FF98A0C" w14:textId="31FD94D2" w:rsidR="00D70FCB" w:rsidRPr="007B5B06" w:rsidRDefault="00D70FCB" w:rsidP="00464FC0">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hAnsiTheme="minorHAnsi" w:cstheme="minorHAnsi"/>
                <w:bCs/>
                <w:color w:val="auto"/>
                <w:sz w:val="22"/>
              </w:rPr>
              <w:t xml:space="preserve">Counselling services, legal help desk, </w:t>
            </w:r>
            <w:r w:rsidR="00CF0E81" w:rsidRPr="007B5B06">
              <w:rPr>
                <w:rFonts w:asciiTheme="minorHAnsi" w:hAnsiTheme="minorHAnsi" w:cstheme="minorHAnsi"/>
                <w:bCs/>
                <w:color w:val="auto"/>
                <w:sz w:val="22"/>
              </w:rPr>
              <w:t>r</w:t>
            </w:r>
            <w:r w:rsidRPr="007B5B06">
              <w:rPr>
                <w:rFonts w:asciiTheme="minorHAnsi" w:hAnsiTheme="minorHAnsi" w:cstheme="minorHAnsi"/>
                <w:color w:val="auto"/>
                <w:sz w:val="22"/>
              </w:rPr>
              <w:t>eferral pathways to access multi-sectoral support, physical and emotional support to the disaster victims to enhance safety and security.</w:t>
            </w:r>
          </w:p>
          <w:p w14:paraId="3331D038" w14:textId="600E405F" w:rsidR="00D70FCB" w:rsidRPr="007B5B06" w:rsidRDefault="00D70FCB" w:rsidP="00464FC0">
            <w:pPr>
              <w:pStyle w:val="ListParagraph"/>
              <w:numPr>
                <w:ilvl w:val="0"/>
                <w:numId w:val="35"/>
              </w:numPr>
              <w:rPr>
                <w:rFonts w:asciiTheme="minorHAnsi" w:hAnsiTheme="minorHAnsi" w:cstheme="minorHAnsi"/>
                <w:color w:val="auto"/>
                <w:sz w:val="22"/>
              </w:rPr>
            </w:pPr>
            <w:r w:rsidRPr="007B5B06">
              <w:rPr>
                <w:rFonts w:asciiTheme="minorHAnsi" w:hAnsiTheme="minorHAnsi" w:cstheme="minorHAnsi"/>
                <w:bCs/>
                <w:color w:val="auto"/>
                <w:sz w:val="22"/>
              </w:rPr>
              <w:t>Information-sharing and awareness-raising initiatives</w:t>
            </w:r>
            <w:r w:rsidRPr="007B5B06">
              <w:rPr>
                <w:rFonts w:asciiTheme="minorHAnsi" w:hAnsiTheme="minorHAnsi" w:cstheme="minorHAnsi"/>
                <w:color w:val="auto"/>
                <w:sz w:val="22"/>
              </w:rPr>
              <w:t xml:space="preserve"> on various issues e.g. GBV, health, hygiene, psychosocial wellbeing, information about various forms of discriminations, mitigation measures, preventing gender-based violence, sexual harassment, exploitation, and abuse and other outreach activities through women’s protection teams etc</w:t>
            </w:r>
            <w:r w:rsidRPr="007B5B06">
              <w:rPr>
                <w:rFonts w:asciiTheme="minorHAnsi" w:hAnsiTheme="minorHAnsi" w:cstheme="minorHAnsi"/>
                <w:b/>
                <w:color w:val="auto"/>
                <w:sz w:val="22"/>
              </w:rPr>
              <w:t xml:space="preserve">.  It </w:t>
            </w:r>
            <w:r w:rsidRPr="007B5B06">
              <w:rPr>
                <w:rFonts w:asciiTheme="minorHAnsi" w:hAnsiTheme="minorHAnsi" w:cstheme="minorHAnsi"/>
                <w:color w:val="auto"/>
                <w:sz w:val="22"/>
              </w:rPr>
              <w:t xml:space="preserve">should ensure adequate outreach and orientation to communities to encourage women, vulnerable and excluded group to participate in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activities and seek support from the </w:t>
            </w:r>
            <w:proofErr w:type="spellStart"/>
            <w:r w:rsidR="00284D61" w:rsidRPr="007B5B06">
              <w:rPr>
                <w:rFonts w:asciiTheme="minorHAnsi" w:hAnsiTheme="minorHAnsi" w:cstheme="minorHAnsi"/>
                <w:color w:val="auto"/>
                <w:sz w:val="22"/>
              </w:rPr>
              <w:t>centre</w:t>
            </w:r>
            <w:proofErr w:type="spellEnd"/>
            <w:r w:rsidRPr="007B5B06">
              <w:rPr>
                <w:rFonts w:asciiTheme="minorHAnsi" w:hAnsiTheme="minorHAnsi" w:cstheme="minorHAnsi"/>
                <w:color w:val="auto"/>
                <w:sz w:val="22"/>
              </w:rPr>
              <w:t xml:space="preserve"> when needed. </w:t>
            </w:r>
          </w:p>
          <w:p w14:paraId="190DB05D" w14:textId="77777777" w:rsidR="00D70FCB" w:rsidRPr="007B5B06" w:rsidRDefault="00D70FCB" w:rsidP="00464FC0">
            <w:pPr>
              <w:pStyle w:val="ListParagraph"/>
              <w:numPr>
                <w:ilvl w:val="0"/>
                <w:numId w:val="35"/>
              </w:numPr>
              <w:rPr>
                <w:rFonts w:asciiTheme="minorHAnsi" w:hAnsiTheme="minorHAnsi" w:cstheme="minorHAnsi"/>
                <w:color w:val="auto"/>
                <w:sz w:val="22"/>
              </w:rPr>
            </w:pPr>
            <w:r w:rsidRPr="007B5B06">
              <w:rPr>
                <w:rFonts w:asciiTheme="minorHAnsi" w:eastAsia="Calibri" w:hAnsiTheme="minorHAnsi" w:cstheme="minorHAnsi"/>
                <w:color w:val="auto"/>
                <w:sz w:val="22"/>
              </w:rPr>
              <w:t>Leadership and meaningful equal representation and participation of women and marginalized groups in the overall preparedness, response, reconstruction and disaster risk reduction.</w:t>
            </w:r>
          </w:p>
          <w:p w14:paraId="3D33A638" w14:textId="6DC22847" w:rsidR="00D70FCB" w:rsidRPr="007B5B06" w:rsidRDefault="00D70FCB" w:rsidP="005743AB">
            <w:pPr>
              <w:pStyle w:val="ListParagraph"/>
              <w:numPr>
                <w:ilvl w:val="0"/>
                <w:numId w:val="35"/>
              </w:numPr>
              <w:rPr>
                <w:rFonts w:asciiTheme="minorHAnsi" w:hAnsiTheme="minorHAnsi" w:cstheme="minorHAnsi"/>
                <w:color w:val="auto"/>
                <w:sz w:val="22"/>
              </w:rPr>
            </w:pPr>
            <w:r w:rsidRPr="007B5B06">
              <w:rPr>
                <w:rFonts w:asciiTheme="minorHAnsi" w:hAnsiTheme="minorHAnsi" w:cstheme="minorHAnsi"/>
                <w:bCs/>
                <w:color w:val="auto"/>
                <w:sz w:val="22"/>
              </w:rPr>
              <w:lastRenderedPageBreak/>
              <w:t xml:space="preserve">Inclusion and representation </w:t>
            </w:r>
            <w:r w:rsidRPr="007B5B06">
              <w:rPr>
                <w:rFonts w:asciiTheme="minorHAnsi" w:eastAsia="Calibri" w:hAnsiTheme="minorHAnsi" w:cstheme="minorHAnsi"/>
                <w:color w:val="auto"/>
                <w:sz w:val="22"/>
              </w:rPr>
              <w:t xml:space="preserve">of women, girls and representatives from all marginalized groups are well represented in all disaster related decision making, structures and monitoring also in </w:t>
            </w:r>
            <w:proofErr w:type="spellStart"/>
            <w:r w:rsidR="00284D61" w:rsidRPr="007B5B06">
              <w:rPr>
                <w:rFonts w:asciiTheme="minorHAnsi" w:hAnsiTheme="minorHAnsi" w:cstheme="minorHAnsi"/>
                <w:color w:val="auto"/>
                <w:sz w:val="22"/>
              </w:rPr>
              <w:t>centre</w:t>
            </w:r>
            <w:proofErr w:type="spellEnd"/>
            <w:r w:rsidR="00284D61" w:rsidRPr="007B5B06">
              <w:rPr>
                <w:rFonts w:asciiTheme="minorHAnsi" w:hAnsiTheme="minorHAnsi" w:cstheme="minorHAnsi"/>
                <w:color w:val="auto"/>
                <w:sz w:val="22"/>
              </w:rPr>
              <w:t>-</w:t>
            </w:r>
            <w:r w:rsidRPr="007B5B06">
              <w:rPr>
                <w:rFonts w:asciiTheme="minorHAnsi" w:eastAsia="Calibri" w:hAnsiTheme="minorHAnsi" w:cstheme="minorHAnsi"/>
                <w:color w:val="auto"/>
                <w:sz w:val="22"/>
              </w:rPr>
              <w:t>related decision making and consultation forums and in leadership positions.</w:t>
            </w:r>
          </w:p>
          <w:p w14:paraId="017C824C" w14:textId="77777777" w:rsidR="00D70FCB" w:rsidRPr="007B5B06" w:rsidRDefault="00D70FCB" w:rsidP="005743AB">
            <w:pPr>
              <w:pStyle w:val="ListParagraph"/>
              <w:numPr>
                <w:ilvl w:val="0"/>
                <w:numId w:val="35"/>
              </w:numPr>
              <w:rPr>
                <w:rFonts w:asciiTheme="minorHAnsi" w:hAnsiTheme="minorHAnsi" w:cstheme="minorHAnsi"/>
                <w:color w:val="auto"/>
                <w:sz w:val="22"/>
              </w:rPr>
            </w:pPr>
            <w:r w:rsidRPr="007B5B06">
              <w:rPr>
                <w:rFonts w:asciiTheme="minorHAnsi" w:eastAsia="Calibri" w:hAnsiTheme="minorHAnsi" w:cstheme="minorHAnsi"/>
                <w:bCs/>
                <w:color w:val="auto"/>
                <w:sz w:val="22"/>
              </w:rPr>
              <w:t>Different gender groups understand the trustworthiness and value of the particular mode of communication to be used as multiple modes of communication.</w:t>
            </w:r>
          </w:p>
          <w:p w14:paraId="209F49D2" w14:textId="68431D05" w:rsidR="00D70FCB" w:rsidRPr="007B5B06" w:rsidRDefault="00D70FCB" w:rsidP="00571EC2">
            <w:pPr>
              <w:pStyle w:val="ListParagraph"/>
              <w:numPr>
                <w:ilvl w:val="0"/>
                <w:numId w:val="35"/>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Access to socio-economic support</w:t>
            </w:r>
            <w:r w:rsidR="00CF0E81" w:rsidRPr="007B5B06">
              <w:rPr>
                <w:rFonts w:asciiTheme="minorHAnsi" w:hAnsiTheme="minorHAnsi" w:cstheme="minorHAnsi"/>
                <w:color w:val="auto"/>
                <w:sz w:val="22"/>
              </w:rPr>
              <w:t>.</w:t>
            </w:r>
          </w:p>
          <w:p w14:paraId="19DFB736" w14:textId="71BD35C2" w:rsidR="00D70FCB" w:rsidRPr="007B5B06" w:rsidRDefault="00D70FCB" w:rsidP="00284D61">
            <w:pPr>
              <w:pStyle w:val="ListParagraph"/>
              <w:numPr>
                <w:ilvl w:val="0"/>
                <w:numId w:val="35"/>
              </w:numPr>
              <w:tabs>
                <w:tab w:val="left" w:pos="5620"/>
              </w:tabs>
              <w:jc w:val="both"/>
              <w:rPr>
                <w:rFonts w:asciiTheme="minorHAnsi" w:hAnsiTheme="minorHAnsi" w:cstheme="minorHAnsi"/>
                <w:color w:val="auto"/>
                <w:sz w:val="22"/>
              </w:rPr>
            </w:pPr>
            <w:r w:rsidRPr="007B5B06">
              <w:rPr>
                <w:rFonts w:asciiTheme="minorHAnsi" w:hAnsiTheme="minorHAnsi" w:cstheme="minorHAnsi"/>
                <w:color w:val="auto"/>
                <w:sz w:val="22"/>
              </w:rPr>
              <w:t>Training on empowerment, multiple livelihood skills and income generational activities</w:t>
            </w:r>
            <w:r w:rsidR="00CF0E81" w:rsidRPr="007B5B06">
              <w:rPr>
                <w:rFonts w:asciiTheme="minorHAnsi" w:hAnsiTheme="minorHAnsi" w:cstheme="minorHAnsi"/>
                <w:color w:val="auto"/>
                <w:sz w:val="22"/>
              </w:rPr>
              <w:t>.</w:t>
            </w:r>
          </w:p>
          <w:p w14:paraId="36846141" w14:textId="02C457BB" w:rsidR="00D70FCB" w:rsidRPr="007B5B06" w:rsidRDefault="00D70FCB" w:rsidP="009D5D51">
            <w:pPr>
              <w:pStyle w:val="ListParagraph"/>
              <w:numPr>
                <w:ilvl w:val="0"/>
                <w:numId w:val="35"/>
              </w:numPr>
              <w:autoSpaceDE w:val="0"/>
              <w:autoSpaceDN w:val="0"/>
              <w:adjustRightInd w:val="0"/>
              <w:rPr>
                <w:rFonts w:asciiTheme="minorHAnsi" w:hAnsiTheme="minorHAnsi" w:cstheme="minorHAnsi"/>
                <w:color w:val="auto"/>
                <w:sz w:val="22"/>
              </w:rPr>
            </w:pPr>
            <w:r w:rsidRPr="007B5B06">
              <w:rPr>
                <w:rFonts w:asciiTheme="minorHAnsi" w:hAnsiTheme="minorHAnsi" w:cstheme="minorHAnsi"/>
                <w:color w:val="auto"/>
                <w:sz w:val="22"/>
              </w:rPr>
              <w:t>Child friendly spaces</w:t>
            </w:r>
            <w:r w:rsidR="00CF0E81" w:rsidRPr="007B5B06">
              <w:rPr>
                <w:rFonts w:asciiTheme="minorHAnsi" w:hAnsiTheme="minorHAnsi" w:cstheme="minorHAnsi"/>
                <w:color w:val="auto"/>
                <w:sz w:val="22"/>
              </w:rPr>
              <w:t>.</w:t>
            </w:r>
          </w:p>
          <w:p w14:paraId="0F93D983" w14:textId="77777777" w:rsidR="00D70FCB" w:rsidRPr="007B5B06" w:rsidRDefault="00D70FCB" w:rsidP="009D5D51">
            <w:pPr>
              <w:pStyle w:val="ListParagraph"/>
              <w:numPr>
                <w:ilvl w:val="0"/>
                <w:numId w:val="35"/>
              </w:numPr>
              <w:rPr>
                <w:rFonts w:asciiTheme="minorHAnsi" w:hAnsiTheme="minorHAnsi" w:cstheme="minorHAnsi"/>
                <w:color w:val="auto"/>
                <w:sz w:val="22"/>
              </w:rPr>
            </w:pPr>
            <w:r w:rsidRPr="007B5B06">
              <w:rPr>
                <w:rFonts w:asciiTheme="minorHAnsi" w:hAnsiTheme="minorHAnsi" w:cstheme="minorHAnsi"/>
                <w:color w:val="auto"/>
                <w:sz w:val="22"/>
              </w:rPr>
              <w:t>Needs-based support should be adjusted according to needs assessments and community feedback within the scope of MPCC.</w:t>
            </w:r>
          </w:p>
          <w:p w14:paraId="360C3F1F" w14:textId="77777777" w:rsidR="00D70FCB" w:rsidRPr="007B5B06" w:rsidRDefault="00D70FCB" w:rsidP="009D5D51">
            <w:pPr>
              <w:pStyle w:val="ListParagraph"/>
              <w:numPr>
                <w:ilvl w:val="0"/>
                <w:numId w:val="35"/>
              </w:numPr>
              <w:rPr>
                <w:rFonts w:asciiTheme="minorHAnsi" w:hAnsiTheme="minorHAnsi" w:cstheme="minorHAnsi"/>
                <w:color w:val="auto"/>
                <w:sz w:val="22"/>
              </w:rPr>
            </w:pPr>
            <w:r w:rsidRPr="007B5B06">
              <w:rPr>
                <w:rFonts w:asciiTheme="minorHAnsi" w:hAnsiTheme="minorHAnsi" w:cstheme="minorHAnsi"/>
                <w:color w:val="auto"/>
                <w:sz w:val="22"/>
              </w:rPr>
              <w:t xml:space="preserve">Community feedback mechanisms with a focus on women and people from vulnerable and excluded groups. </w:t>
            </w:r>
          </w:p>
          <w:p w14:paraId="0EDE5B83" w14:textId="0B70EC77" w:rsidR="00D70FCB" w:rsidRPr="007B5B06" w:rsidRDefault="00D70FCB" w:rsidP="009D5D51">
            <w:pPr>
              <w:pStyle w:val="ListParagraph"/>
              <w:numPr>
                <w:ilvl w:val="0"/>
                <w:numId w:val="35"/>
              </w:numPr>
              <w:rPr>
                <w:rFonts w:asciiTheme="minorHAnsi" w:hAnsiTheme="minorHAnsi" w:cstheme="minorHAnsi"/>
                <w:color w:val="auto"/>
                <w:sz w:val="22"/>
              </w:rPr>
            </w:pPr>
            <w:r w:rsidRPr="007B5B06">
              <w:rPr>
                <w:rFonts w:asciiTheme="minorHAnsi" w:eastAsia="Times New Roman" w:hAnsiTheme="minorHAnsi" w:cstheme="minorHAnsi"/>
                <w:color w:val="auto"/>
                <w:sz w:val="22"/>
              </w:rPr>
              <w:t>Monitoring mechanism by gender expert/women rights defenders/ human rights agency, women’s commission to access the safety and provisions of quarantine area for women, children, people with disability, LGBTIQ and other vulnerable and excluded groups</w:t>
            </w:r>
            <w:r w:rsidR="00CF0E81" w:rsidRPr="007B5B06">
              <w:rPr>
                <w:rFonts w:asciiTheme="minorHAnsi" w:eastAsia="Times New Roman" w:hAnsiTheme="minorHAnsi" w:cstheme="minorHAnsi"/>
                <w:color w:val="auto"/>
                <w:sz w:val="22"/>
              </w:rPr>
              <w:t>.</w:t>
            </w:r>
          </w:p>
        </w:tc>
      </w:tr>
      <w:tr w:rsidR="00D70FCB" w:rsidRPr="007B5B06" w14:paraId="3C036189" w14:textId="77777777" w:rsidTr="00D70FCB">
        <w:tc>
          <w:tcPr>
            <w:tcW w:w="2003" w:type="dxa"/>
          </w:tcPr>
          <w:p w14:paraId="7C0E5EE8" w14:textId="77777777" w:rsidR="00D70FCB" w:rsidRPr="007B5B06" w:rsidRDefault="00D70FCB" w:rsidP="00464FC0">
            <w:pPr>
              <w:rPr>
                <w:rFonts w:cstheme="minorHAnsi"/>
                <w:b/>
                <w:bCs/>
              </w:rPr>
            </w:pPr>
            <w:r w:rsidRPr="007B5B06">
              <w:rPr>
                <w:rFonts w:cstheme="minorHAnsi"/>
                <w:b/>
                <w:bCs/>
              </w:rPr>
              <w:lastRenderedPageBreak/>
              <w:t>Human Resource for MPCC</w:t>
            </w:r>
          </w:p>
        </w:tc>
        <w:tc>
          <w:tcPr>
            <w:tcW w:w="16110" w:type="dxa"/>
          </w:tcPr>
          <w:p w14:paraId="4E5BE444" w14:textId="0AC40711" w:rsidR="00D70FCB" w:rsidRPr="007B5B06" w:rsidRDefault="00D70FCB" w:rsidP="00464FC0">
            <w:pPr>
              <w:tabs>
                <w:tab w:val="left" w:pos="5620"/>
              </w:tabs>
              <w:jc w:val="both"/>
              <w:rPr>
                <w:rFonts w:cstheme="minorHAnsi"/>
                <w:color w:val="000000" w:themeColor="text1"/>
              </w:rPr>
            </w:pPr>
            <w:r w:rsidRPr="007B5B06">
              <w:rPr>
                <w:rFonts w:cstheme="minorHAnsi"/>
                <w:color w:val="000000" w:themeColor="text1"/>
              </w:rPr>
              <w:t>For the day</w:t>
            </w:r>
            <w:r w:rsidR="00CF0E81" w:rsidRPr="007B5B06">
              <w:rPr>
                <w:rFonts w:cstheme="minorHAnsi"/>
                <w:color w:val="000000" w:themeColor="text1"/>
              </w:rPr>
              <w:t>-</w:t>
            </w:r>
            <w:r w:rsidRPr="007B5B06">
              <w:rPr>
                <w:rFonts w:cstheme="minorHAnsi"/>
                <w:color w:val="000000" w:themeColor="text1"/>
              </w:rPr>
              <w:t>to</w:t>
            </w:r>
            <w:r w:rsidR="00CF0E81" w:rsidRPr="007B5B06">
              <w:rPr>
                <w:rFonts w:cstheme="minorHAnsi"/>
                <w:color w:val="000000" w:themeColor="text1"/>
              </w:rPr>
              <w:t>-</w:t>
            </w:r>
            <w:r w:rsidRPr="007B5B06">
              <w:rPr>
                <w:rFonts w:cstheme="minorHAnsi"/>
                <w:color w:val="000000" w:themeColor="text1"/>
              </w:rPr>
              <w:t xml:space="preserve">day running of MPCC during disaster, the below are suggested human resources required. The selection of human resource should be done in transparent and consultative manner with properly adhering to a standard. Male, Female, LGBTIQ, people from vulnerable and excluded groups should have equal opportunity to manage and contribute to the </w:t>
            </w:r>
            <w:proofErr w:type="spellStart"/>
            <w:r w:rsidR="00284D61" w:rsidRPr="007B5B06">
              <w:rPr>
                <w:rFonts w:cstheme="minorHAnsi"/>
                <w:color w:val="000000" w:themeColor="text1"/>
              </w:rPr>
              <w:t>centre</w:t>
            </w:r>
            <w:proofErr w:type="spellEnd"/>
            <w:r w:rsidRPr="007B5B06">
              <w:rPr>
                <w:rFonts w:cstheme="minorHAnsi"/>
                <w:color w:val="000000" w:themeColor="text1"/>
              </w:rPr>
              <w:t>. It is very crucial to have gender balance in human resources. The human resource (permanent staff or volunteers) should be well</w:t>
            </w:r>
            <w:r w:rsidR="00CF0E81" w:rsidRPr="007B5B06">
              <w:rPr>
                <w:rFonts w:cstheme="minorHAnsi"/>
                <w:color w:val="000000" w:themeColor="text1"/>
              </w:rPr>
              <w:t>-</w:t>
            </w:r>
            <w:r w:rsidRPr="007B5B06">
              <w:rPr>
                <w:rFonts w:cstheme="minorHAnsi"/>
                <w:color w:val="000000" w:themeColor="text1"/>
              </w:rPr>
              <w:t xml:space="preserve">trained and oriented to manage and run the center. They should be properly trained on preventing gender-based violence, sexual exploitation, abuse and harassment (PSEA) and should sign code of conducts on </w:t>
            </w:r>
            <w:r w:rsidR="00CF0E81" w:rsidRPr="007B5B06">
              <w:rPr>
                <w:rFonts w:cstheme="minorHAnsi"/>
                <w:color w:val="000000" w:themeColor="text1"/>
              </w:rPr>
              <w:t>p</w:t>
            </w:r>
            <w:r w:rsidRPr="007B5B06">
              <w:rPr>
                <w:rFonts w:cstheme="minorHAnsi"/>
                <w:color w:val="000000" w:themeColor="text1"/>
              </w:rPr>
              <w:t xml:space="preserve">reventing </w:t>
            </w:r>
            <w:r w:rsidR="00CF0E81" w:rsidRPr="007B5B06">
              <w:rPr>
                <w:rFonts w:cstheme="minorHAnsi"/>
                <w:color w:val="000000" w:themeColor="text1"/>
              </w:rPr>
              <w:t>s</w:t>
            </w:r>
            <w:r w:rsidRPr="007B5B06">
              <w:rPr>
                <w:rFonts w:cstheme="minorHAnsi"/>
                <w:color w:val="000000" w:themeColor="text1"/>
              </w:rPr>
              <w:t xml:space="preserve">exual </w:t>
            </w:r>
            <w:r w:rsidR="00CF0E81" w:rsidRPr="007B5B06">
              <w:rPr>
                <w:rFonts w:cstheme="minorHAnsi"/>
                <w:color w:val="000000" w:themeColor="text1"/>
              </w:rPr>
              <w:t>e</w:t>
            </w:r>
            <w:r w:rsidRPr="007B5B06">
              <w:rPr>
                <w:rFonts w:cstheme="minorHAnsi"/>
                <w:color w:val="000000" w:themeColor="text1"/>
              </w:rPr>
              <w:t xml:space="preserve">xploitation and </w:t>
            </w:r>
            <w:r w:rsidR="00CF0E81" w:rsidRPr="007B5B06">
              <w:rPr>
                <w:rFonts w:cstheme="minorHAnsi"/>
                <w:color w:val="000000" w:themeColor="text1"/>
              </w:rPr>
              <w:t>a</w:t>
            </w:r>
            <w:r w:rsidRPr="007B5B06">
              <w:rPr>
                <w:rFonts w:cstheme="minorHAnsi"/>
                <w:color w:val="000000" w:themeColor="text1"/>
              </w:rPr>
              <w:t xml:space="preserve">buse.  </w:t>
            </w:r>
          </w:p>
          <w:p w14:paraId="1D4FC7E2" w14:textId="77777777" w:rsidR="00CF0E81" w:rsidRPr="007B5B06" w:rsidRDefault="00CF0E81" w:rsidP="00464FC0">
            <w:pPr>
              <w:tabs>
                <w:tab w:val="left" w:pos="5620"/>
              </w:tabs>
              <w:jc w:val="both"/>
              <w:rPr>
                <w:rFonts w:cstheme="minorHAnsi"/>
                <w:color w:val="000000" w:themeColor="text1"/>
              </w:rPr>
            </w:pPr>
          </w:p>
          <w:p w14:paraId="3650D374" w14:textId="3D94E6B8" w:rsidR="00D70FCB" w:rsidRPr="007B5B06" w:rsidRDefault="00D70FCB" w:rsidP="00464FC0">
            <w:pPr>
              <w:tabs>
                <w:tab w:val="left" w:pos="5620"/>
              </w:tabs>
              <w:jc w:val="both"/>
              <w:rPr>
                <w:rFonts w:cstheme="minorHAnsi"/>
                <w:color w:val="000000" w:themeColor="text1"/>
              </w:rPr>
            </w:pPr>
            <w:r w:rsidRPr="007B5B06">
              <w:rPr>
                <w:rFonts w:cstheme="minorHAnsi"/>
                <w:color w:val="000000" w:themeColor="text1"/>
              </w:rPr>
              <w:t>During the time of disaster</w:t>
            </w:r>
            <w:r w:rsidR="00CF0E81" w:rsidRPr="007B5B06">
              <w:rPr>
                <w:rFonts w:cstheme="minorHAnsi"/>
                <w:color w:val="000000" w:themeColor="text1"/>
              </w:rPr>
              <w:t>, t</w:t>
            </w:r>
            <w:r w:rsidRPr="007B5B06">
              <w:rPr>
                <w:rFonts w:cstheme="minorHAnsi"/>
                <w:color w:val="000000" w:themeColor="text1"/>
              </w:rPr>
              <w:t>he Cent</w:t>
            </w:r>
            <w:r w:rsidR="00CF0E81" w:rsidRPr="007B5B06">
              <w:rPr>
                <w:rFonts w:cstheme="minorHAnsi"/>
                <w:color w:val="000000" w:themeColor="text1"/>
              </w:rPr>
              <w:t>re</w:t>
            </w:r>
            <w:r w:rsidRPr="007B5B06">
              <w:rPr>
                <w:rFonts w:cstheme="minorHAnsi"/>
                <w:color w:val="000000" w:themeColor="text1"/>
              </w:rPr>
              <w:t xml:space="preserve"> should have </w:t>
            </w:r>
            <w:r w:rsidR="00CF0E81" w:rsidRPr="007B5B06">
              <w:rPr>
                <w:rFonts w:cstheme="minorHAnsi"/>
                <w:color w:val="000000" w:themeColor="text1"/>
              </w:rPr>
              <w:t xml:space="preserve">the </w:t>
            </w:r>
            <w:r w:rsidRPr="007B5B06">
              <w:rPr>
                <w:rFonts w:cstheme="minorHAnsi"/>
                <w:color w:val="000000" w:themeColor="text1"/>
              </w:rPr>
              <w:t>following human resources:</w:t>
            </w:r>
          </w:p>
          <w:p w14:paraId="55CCDF4F" w14:textId="77777777" w:rsidR="00D70FCB" w:rsidRPr="007B5B06" w:rsidRDefault="00D70FCB" w:rsidP="005743AB">
            <w:pPr>
              <w:pStyle w:val="ListParagraph"/>
              <w:numPr>
                <w:ilvl w:val="0"/>
                <w:numId w:val="37"/>
              </w:numPr>
              <w:tabs>
                <w:tab w:val="left" w:pos="5620"/>
              </w:tabs>
              <w:jc w:val="both"/>
              <w:rPr>
                <w:rFonts w:asciiTheme="minorHAnsi" w:hAnsiTheme="minorHAnsi" w:cstheme="minorHAnsi"/>
                <w:bCs/>
                <w:color w:val="000000" w:themeColor="text1"/>
                <w:sz w:val="22"/>
              </w:rPr>
            </w:pPr>
            <w:r w:rsidRPr="007B5B06">
              <w:rPr>
                <w:rFonts w:asciiTheme="minorHAnsi" w:hAnsiTheme="minorHAnsi" w:cstheme="minorHAnsi"/>
                <w:bCs/>
                <w:color w:val="000000" w:themeColor="text1"/>
                <w:sz w:val="22"/>
              </w:rPr>
              <w:t>MPCC coordinator</w:t>
            </w:r>
          </w:p>
          <w:p w14:paraId="2F9FAF32" w14:textId="1463E39C" w:rsidR="00D70FCB" w:rsidRPr="007B5B06" w:rsidRDefault="00D70FCB" w:rsidP="005743AB">
            <w:pPr>
              <w:pStyle w:val="ListParagraph"/>
              <w:numPr>
                <w:ilvl w:val="0"/>
                <w:numId w:val="37"/>
              </w:numPr>
              <w:tabs>
                <w:tab w:val="left" w:pos="5620"/>
              </w:tabs>
              <w:jc w:val="both"/>
              <w:rPr>
                <w:rFonts w:asciiTheme="minorHAnsi" w:hAnsiTheme="minorHAnsi" w:cstheme="minorHAnsi"/>
                <w:bCs/>
                <w:color w:val="000000" w:themeColor="text1"/>
                <w:sz w:val="22"/>
              </w:rPr>
            </w:pPr>
            <w:r w:rsidRPr="007B5B06">
              <w:rPr>
                <w:rFonts w:asciiTheme="minorHAnsi" w:hAnsiTheme="minorHAnsi" w:cstheme="minorHAnsi"/>
                <w:bCs/>
                <w:color w:val="000000" w:themeColor="text1"/>
                <w:sz w:val="22"/>
              </w:rPr>
              <w:t>Psychosocial counselor- Responsible for indoor and outdoor psycho-social counselling and trauma assistance</w:t>
            </w:r>
            <w:r w:rsidR="00CF0E81" w:rsidRPr="007B5B06">
              <w:rPr>
                <w:rFonts w:asciiTheme="minorHAnsi" w:hAnsiTheme="minorHAnsi" w:cstheme="minorHAnsi"/>
                <w:bCs/>
                <w:color w:val="000000" w:themeColor="text1"/>
                <w:sz w:val="22"/>
              </w:rPr>
              <w:t>.</w:t>
            </w:r>
            <w:r w:rsidRPr="007B5B06">
              <w:rPr>
                <w:rFonts w:asciiTheme="minorHAnsi" w:hAnsiTheme="minorHAnsi" w:cstheme="minorHAnsi"/>
                <w:bCs/>
                <w:color w:val="000000" w:themeColor="text1"/>
                <w:sz w:val="22"/>
              </w:rPr>
              <w:t xml:space="preserve"> </w:t>
            </w:r>
          </w:p>
          <w:p w14:paraId="1C10CE4F" w14:textId="77777777" w:rsidR="00D70FCB" w:rsidRPr="007B5B06" w:rsidRDefault="00D70FCB" w:rsidP="00571EC2">
            <w:pPr>
              <w:pStyle w:val="ListParagraph"/>
              <w:numPr>
                <w:ilvl w:val="0"/>
                <w:numId w:val="37"/>
              </w:numPr>
              <w:tabs>
                <w:tab w:val="left" w:pos="5620"/>
              </w:tabs>
              <w:jc w:val="both"/>
              <w:rPr>
                <w:rFonts w:asciiTheme="minorHAnsi" w:hAnsiTheme="minorHAnsi" w:cstheme="minorHAnsi"/>
                <w:bCs/>
                <w:color w:val="000000" w:themeColor="text1"/>
                <w:sz w:val="22"/>
              </w:rPr>
            </w:pPr>
            <w:r w:rsidRPr="007B5B06">
              <w:rPr>
                <w:rFonts w:asciiTheme="minorHAnsi" w:hAnsiTheme="minorHAnsi" w:cstheme="minorHAnsi"/>
                <w:bCs/>
                <w:color w:val="000000" w:themeColor="text1"/>
                <w:sz w:val="22"/>
              </w:rPr>
              <w:t xml:space="preserve">Community mobilizers- Responsible for community mobilization, information dissemination, community orientation of activities and support to outdoor counseling activities.    </w:t>
            </w:r>
          </w:p>
          <w:p w14:paraId="4BC76891" w14:textId="77777777" w:rsidR="00D70FCB" w:rsidRPr="007B5B06" w:rsidRDefault="00D70FCB" w:rsidP="00284D61">
            <w:pPr>
              <w:pStyle w:val="ListParagraph"/>
              <w:numPr>
                <w:ilvl w:val="0"/>
                <w:numId w:val="37"/>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bCs/>
                <w:color w:val="000000" w:themeColor="text1"/>
                <w:sz w:val="22"/>
              </w:rPr>
              <w:t xml:space="preserve">Support staff for safety and security of MPCC and support for refreshment and other office work. </w:t>
            </w:r>
          </w:p>
        </w:tc>
      </w:tr>
      <w:tr w:rsidR="00D70FCB" w:rsidRPr="007B5B06" w14:paraId="0F04184E" w14:textId="77777777" w:rsidTr="00D70FCB">
        <w:tc>
          <w:tcPr>
            <w:tcW w:w="2003" w:type="dxa"/>
          </w:tcPr>
          <w:p w14:paraId="68C19CF5" w14:textId="1BAD42EC" w:rsidR="00D70FCB" w:rsidRPr="007B5B06" w:rsidRDefault="00D70FCB" w:rsidP="00464FC0">
            <w:pPr>
              <w:rPr>
                <w:rFonts w:cstheme="minorHAnsi"/>
                <w:b/>
                <w:bCs/>
              </w:rPr>
            </w:pPr>
            <w:r w:rsidRPr="007B5B06">
              <w:rPr>
                <w:rFonts w:cstheme="minorHAnsi"/>
                <w:b/>
                <w:bCs/>
              </w:rPr>
              <w:t xml:space="preserve">How should MPCC transform when </w:t>
            </w:r>
            <w:r w:rsidR="00CF0E81" w:rsidRPr="007B5B06">
              <w:rPr>
                <w:rFonts w:cstheme="minorHAnsi"/>
                <w:b/>
                <w:bCs/>
              </w:rPr>
              <w:t xml:space="preserve">the </w:t>
            </w:r>
            <w:r w:rsidRPr="007B5B06">
              <w:rPr>
                <w:rFonts w:cstheme="minorHAnsi"/>
                <w:b/>
                <w:bCs/>
              </w:rPr>
              <w:t>context changes?</w:t>
            </w:r>
          </w:p>
        </w:tc>
        <w:tc>
          <w:tcPr>
            <w:tcW w:w="16110" w:type="dxa"/>
          </w:tcPr>
          <w:p w14:paraId="66AF5B30" w14:textId="77777777" w:rsidR="00D70FCB" w:rsidRPr="007B5B06" w:rsidRDefault="00D70FCB" w:rsidP="00464FC0">
            <w:pPr>
              <w:tabs>
                <w:tab w:val="left" w:pos="5620"/>
              </w:tabs>
              <w:contextualSpacing/>
              <w:jc w:val="both"/>
              <w:rPr>
                <w:rFonts w:cstheme="minorHAnsi"/>
                <w:color w:val="000000" w:themeColor="text1"/>
              </w:rPr>
            </w:pPr>
            <w:r w:rsidRPr="007B5B06">
              <w:rPr>
                <w:rFonts w:cstheme="minorHAnsi"/>
                <w:color w:val="000000" w:themeColor="text1"/>
              </w:rPr>
              <w:t>Once the context in a certain disaster affected country and province shifts from emergency response to the early recovery and reconstruction phase, the activities of the MPCC should also be modified accordingly by integrating additional key elements including:</w:t>
            </w:r>
          </w:p>
          <w:p w14:paraId="704A27C3" w14:textId="77777777" w:rsidR="00D70FCB" w:rsidRPr="007B5B06" w:rsidRDefault="00D70FCB" w:rsidP="00464FC0">
            <w:pPr>
              <w:pStyle w:val="ListParagraph"/>
              <w:numPr>
                <w:ilvl w:val="0"/>
                <w:numId w:val="40"/>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Women and vulnerable and excluded groups leadership and participation in community groups, systems, and decision-making bodies in the local and district level.  </w:t>
            </w:r>
          </w:p>
          <w:p w14:paraId="67E4502F" w14:textId="24819AC1" w:rsidR="00D70FCB" w:rsidRPr="007B5B06" w:rsidRDefault="00D70FCB" w:rsidP="005743AB">
            <w:pPr>
              <w:pStyle w:val="ListParagraph"/>
              <w:numPr>
                <w:ilvl w:val="0"/>
                <w:numId w:val="40"/>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Implementation of disaster risk reduction and preparedness measures at </w:t>
            </w:r>
            <w:r w:rsidR="00CF0E81" w:rsidRPr="007B5B06">
              <w:rPr>
                <w:rFonts w:asciiTheme="minorHAnsi" w:hAnsiTheme="minorHAnsi" w:cstheme="minorHAnsi"/>
                <w:color w:val="000000" w:themeColor="text1"/>
                <w:sz w:val="22"/>
              </w:rPr>
              <w:t xml:space="preserve">the </w:t>
            </w:r>
            <w:r w:rsidRPr="007B5B06">
              <w:rPr>
                <w:rFonts w:asciiTheme="minorHAnsi" w:hAnsiTheme="minorHAnsi" w:cstheme="minorHAnsi"/>
                <w:color w:val="000000" w:themeColor="text1"/>
                <w:sz w:val="22"/>
              </w:rPr>
              <w:t xml:space="preserve">community level. </w:t>
            </w:r>
          </w:p>
          <w:p w14:paraId="3CE50E17" w14:textId="1B1AAD51" w:rsidR="00D70FCB" w:rsidRPr="007B5B06" w:rsidRDefault="00D70FCB" w:rsidP="005743AB">
            <w:pPr>
              <w:pStyle w:val="ListParagraph"/>
              <w:numPr>
                <w:ilvl w:val="0"/>
                <w:numId w:val="40"/>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Women and vulnerable and excluded groups economic empowerment and livelihood enhancement. </w:t>
            </w:r>
          </w:p>
          <w:p w14:paraId="3A5A5B3A" w14:textId="77777777" w:rsidR="00D70FCB" w:rsidRPr="007B5B06" w:rsidRDefault="00D70FCB" w:rsidP="00571EC2">
            <w:pPr>
              <w:pStyle w:val="ListParagraph"/>
              <w:numPr>
                <w:ilvl w:val="0"/>
                <w:numId w:val="40"/>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Capacity development on early warning systems and other preparedness measures. </w:t>
            </w:r>
          </w:p>
          <w:p w14:paraId="376A95DD" w14:textId="77777777" w:rsidR="00D70FCB" w:rsidRPr="007B5B06" w:rsidRDefault="00D70FCB" w:rsidP="00284D61">
            <w:pPr>
              <w:pStyle w:val="ListParagraph"/>
              <w:numPr>
                <w:ilvl w:val="0"/>
                <w:numId w:val="40"/>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Early recovery and community reconciliation efforts.</w:t>
            </w:r>
          </w:p>
        </w:tc>
      </w:tr>
      <w:tr w:rsidR="00D70FCB" w:rsidRPr="007B5B06" w14:paraId="65FB46FE" w14:textId="77777777" w:rsidTr="007B5B06">
        <w:trPr>
          <w:trHeight w:val="530"/>
        </w:trPr>
        <w:tc>
          <w:tcPr>
            <w:tcW w:w="2003" w:type="dxa"/>
          </w:tcPr>
          <w:p w14:paraId="2B2513B9" w14:textId="77777777" w:rsidR="00D70FCB" w:rsidRPr="007B5B06" w:rsidRDefault="00D70FCB" w:rsidP="00464FC0">
            <w:pPr>
              <w:rPr>
                <w:rFonts w:cstheme="minorHAnsi"/>
                <w:b/>
                <w:bCs/>
              </w:rPr>
            </w:pPr>
            <w:r w:rsidRPr="007B5B06">
              <w:rPr>
                <w:rFonts w:cstheme="minorHAnsi"/>
                <w:b/>
                <w:bCs/>
              </w:rPr>
              <w:t>Need Assessment and Analysis</w:t>
            </w:r>
          </w:p>
        </w:tc>
        <w:tc>
          <w:tcPr>
            <w:tcW w:w="16110" w:type="dxa"/>
          </w:tcPr>
          <w:p w14:paraId="48725A34" w14:textId="46417F42" w:rsidR="00D70FCB" w:rsidRPr="007B5B06" w:rsidRDefault="00CF0E81" w:rsidP="00464FC0">
            <w:pPr>
              <w:pStyle w:val="ListParagraph"/>
              <w:numPr>
                <w:ilvl w:val="0"/>
                <w:numId w:val="40"/>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bCs/>
                <w:color w:val="000000" w:themeColor="text1"/>
                <w:sz w:val="22"/>
              </w:rPr>
              <w:t xml:space="preserve">The </w:t>
            </w:r>
            <w:r w:rsidR="00D70FCB" w:rsidRPr="007B5B06">
              <w:rPr>
                <w:rFonts w:asciiTheme="minorHAnsi" w:hAnsiTheme="minorHAnsi" w:cstheme="minorHAnsi"/>
                <w:bCs/>
                <w:color w:val="000000" w:themeColor="text1"/>
                <w:sz w:val="22"/>
              </w:rPr>
              <w:t xml:space="preserve">MPCC should commission assessment and analysis together with local government, </w:t>
            </w:r>
            <w:r w:rsidRPr="007B5B06">
              <w:rPr>
                <w:rFonts w:asciiTheme="minorHAnsi" w:hAnsiTheme="minorHAnsi" w:cstheme="minorHAnsi"/>
                <w:bCs/>
                <w:color w:val="000000" w:themeColor="text1"/>
                <w:sz w:val="22"/>
              </w:rPr>
              <w:t>w</w:t>
            </w:r>
            <w:r w:rsidR="00D70FCB" w:rsidRPr="007B5B06">
              <w:rPr>
                <w:rFonts w:asciiTheme="minorHAnsi" w:hAnsiTheme="minorHAnsi" w:cstheme="minorHAnsi"/>
                <w:bCs/>
                <w:color w:val="000000" w:themeColor="text1"/>
                <w:sz w:val="22"/>
              </w:rPr>
              <w:t>omen’s organization</w:t>
            </w:r>
            <w:r w:rsidRPr="007B5B06">
              <w:rPr>
                <w:rFonts w:asciiTheme="minorHAnsi" w:hAnsiTheme="minorHAnsi" w:cstheme="minorHAnsi"/>
                <w:bCs/>
                <w:color w:val="000000" w:themeColor="text1"/>
                <w:sz w:val="22"/>
              </w:rPr>
              <w:t>s and</w:t>
            </w:r>
            <w:r w:rsidR="00D70FCB" w:rsidRPr="007B5B06">
              <w:rPr>
                <w:rFonts w:asciiTheme="minorHAnsi" w:hAnsiTheme="minorHAnsi" w:cstheme="minorHAnsi"/>
                <w:bCs/>
                <w:color w:val="000000" w:themeColor="text1"/>
                <w:sz w:val="22"/>
              </w:rPr>
              <w:t xml:space="preserve"> </w:t>
            </w:r>
            <w:r w:rsidRPr="007B5B06">
              <w:rPr>
                <w:rFonts w:asciiTheme="minorHAnsi" w:hAnsiTheme="minorHAnsi" w:cstheme="minorHAnsi"/>
                <w:bCs/>
                <w:color w:val="000000" w:themeColor="text1"/>
                <w:sz w:val="22"/>
              </w:rPr>
              <w:t>h</w:t>
            </w:r>
            <w:r w:rsidR="00D70FCB" w:rsidRPr="007B5B06">
              <w:rPr>
                <w:rFonts w:asciiTheme="minorHAnsi" w:hAnsiTheme="minorHAnsi" w:cstheme="minorHAnsi"/>
                <w:bCs/>
                <w:color w:val="000000" w:themeColor="text1"/>
                <w:sz w:val="22"/>
              </w:rPr>
              <w:t xml:space="preserve">uman rights </w:t>
            </w:r>
            <w:r w:rsidRPr="007B5B06">
              <w:rPr>
                <w:rFonts w:asciiTheme="minorHAnsi" w:hAnsiTheme="minorHAnsi" w:cstheme="minorHAnsi"/>
                <w:bCs/>
                <w:color w:val="000000" w:themeColor="text1"/>
                <w:sz w:val="22"/>
              </w:rPr>
              <w:t>o</w:t>
            </w:r>
            <w:r w:rsidR="00D70FCB" w:rsidRPr="007B5B06">
              <w:rPr>
                <w:rFonts w:asciiTheme="minorHAnsi" w:hAnsiTheme="minorHAnsi" w:cstheme="minorHAnsi"/>
                <w:bCs/>
                <w:color w:val="000000" w:themeColor="text1"/>
                <w:sz w:val="22"/>
              </w:rPr>
              <w:t>rganization</w:t>
            </w:r>
            <w:r w:rsidRPr="007B5B06">
              <w:rPr>
                <w:rFonts w:asciiTheme="minorHAnsi" w:hAnsiTheme="minorHAnsi" w:cstheme="minorHAnsi"/>
                <w:bCs/>
                <w:color w:val="000000" w:themeColor="text1"/>
                <w:sz w:val="22"/>
              </w:rPr>
              <w:t>s</w:t>
            </w:r>
            <w:r w:rsidR="00D70FCB" w:rsidRPr="007B5B06">
              <w:rPr>
                <w:rFonts w:asciiTheme="minorHAnsi" w:hAnsiTheme="minorHAnsi" w:cstheme="minorHAnsi"/>
                <w:bCs/>
                <w:color w:val="000000" w:themeColor="text1"/>
                <w:sz w:val="22"/>
              </w:rPr>
              <w:t>.  The purpose of the assessment and analysis would be to know the real situation of the targeted affected communities, including their needs, vulnerabilities, gaps, capabilities, and preferences, in order to</w:t>
            </w:r>
            <w:r w:rsidR="00D70FCB" w:rsidRPr="007B5B06">
              <w:rPr>
                <w:rFonts w:asciiTheme="minorHAnsi" w:hAnsiTheme="minorHAnsi" w:cstheme="minorHAnsi"/>
                <w:color w:val="000000" w:themeColor="text1"/>
                <w:sz w:val="22"/>
              </w:rPr>
              <w:t xml:space="preserve"> design targeted needs-based interventions. The </w:t>
            </w:r>
            <w:r w:rsidRPr="007B5B06">
              <w:rPr>
                <w:rFonts w:asciiTheme="minorHAnsi" w:hAnsiTheme="minorHAnsi" w:cstheme="minorHAnsi"/>
                <w:color w:val="000000" w:themeColor="text1"/>
                <w:sz w:val="22"/>
              </w:rPr>
              <w:t>n</w:t>
            </w:r>
            <w:r w:rsidR="00D70FCB" w:rsidRPr="007B5B06">
              <w:rPr>
                <w:rFonts w:asciiTheme="minorHAnsi" w:hAnsiTheme="minorHAnsi" w:cstheme="minorHAnsi"/>
                <w:color w:val="000000" w:themeColor="text1"/>
                <w:sz w:val="22"/>
              </w:rPr>
              <w:t xml:space="preserve">eed assessment and analysis is very important and must be conducted before the work of the MPCC can be initiated in every after math of the disaster. The assessment/analysis includes: </w:t>
            </w:r>
            <w:r w:rsidRPr="007B5B06">
              <w:rPr>
                <w:rFonts w:asciiTheme="minorHAnsi" w:hAnsiTheme="minorHAnsi" w:cstheme="minorHAnsi"/>
                <w:color w:val="000000" w:themeColor="text1"/>
                <w:sz w:val="22"/>
              </w:rPr>
              <w:t>d</w:t>
            </w:r>
            <w:r w:rsidR="00D70FCB" w:rsidRPr="007B5B06">
              <w:rPr>
                <w:rFonts w:asciiTheme="minorHAnsi" w:hAnsiTheme="minorHAnsi" w:cstheme="minorHAnsi"/>
                <w:color w:val="000000" w:themeColor="text1"/>
                <w:sz w:val="22"/>
              </w:rPr>
              <w:t xml:space="preserve">emographic information (including geographical locations, total number of affected population (sex, age, </w:t>
            </w:r>
            <w:r w:rsidR="00D70FCB" w:rsidRPr="007B5B06">
              <w:rPr>
                <w:rFonts w:asciiTheme="minorHAnsi" w:hAnsiTheme="minorHAnsi" w:cstheme="minorHAnsi"/>
                <w:color w:val="000000" w:themeColor="text1"/>
                <w:sz w:val="22"/>
              </w:rPr>
              <w:lastRenderedPageBreak/>
              <w:t>diversity, disability disaggregated data, vulnerability mapping, current needs, gaps, capabilities and preferences, availability of human resources on the ground, community stakeholder mapping),</w:t>
            </w:r>
            <w:r w:rsidRPr="007B5B06">
              <w:rPr>
                <w:rFonts w:asciiTheme="minorHAnsi" w:hAnsiTheme="minorHAnsi" w:cstheme="minorHAnsi"/>
                <w:color w:val="000000" w:themeColor="text1"/>
                <w:sz w:val="22"/>
              </w:rPr>
              <w:t xml:space="preserve"> </w:t>
            </w:r>
            <w:r w:rsidR="00D70FCB" w:rsidRPr="007B5B06">
              <w:rPr>
                <w:rFonts w:asciiTheme="minorHAnsi" w:hAnsiTheme="minorHAnsi" w:cstheme="minorHAnsi"/>
                <w:color w:val="000000" w:themeColor="text1"/>
                <w:sz w:val="22"/>
              </w:rPr>
              <w:t xml:space="preserve">develop findings and recommendations for targeted interventions (e.g. MPCCs and the provision of NFIs). </w:t>
            </w:r>
          </w:p>
        </w:tc>
      </w:tr>
      <w:tr w:rsidR="00D70FCB" w:rsidRPr="007B5B06" w14:paraId="3B5F3ABF" w14:textId="77777777" w:rsidTr="00D70FCB">
        <w:trPr>
          <w:trHeight w:val="710"/>
        </w:trPr>
        <w:tc>
          <w:tcPr>
            <w:tcW w:w="2003" w:type="dxa"/>
          </w:tcPr>
          <w:p w14:paraId="73DF70C3" w14:textId="77777777" w:rsidR="00D70FCB" w:rsidRPr="007B5B06" w:rsidRDefault="00D70FCB" w:rsidP="00464FC0">
            <w:pPr>
              <w:rPr>
                <w:rFonts w:cstheme="minorHAnsi"/>
                <w:b/>
                <w:bCs/>
                <w:color w:val="000000" w:themeColor="text1"/>
              </w:rPr>
            </w:pPr>
            <w:r w:rsidRPr="007B5B06">
              <w:rPr>
                <w:rFonts w:cstheme="minorHAnsi"/>
                <w:b/>
                <w:bCs/>
                <w:color w:val="000000" w:themeColor="text1"/>
              </w:rPr>
              <w:lastRenderedPageBreak/>
              <w:t>Development of Terms of Reference and Workplan of MPCC</w:t>
            </w:r>
          </w:p>
        </w:tc>
        <w:tc>
          <w:tcPr>
            <w:tcW w:w="16110" w:type="dxa"/>
          </w:tcPr>
          <w:p w14:paraId="5DF5D7A8" w14:textId="60AD3D94" w:rsidR="00D70FCB" w:rsidRPr="007B5B06" w:rsidRDefault="00D70FCB" w:rsidP="00464FC0">
            <w:pPr>
              <w:pStyle w:val="ListParagraph"/>
              <w:numPr>
                <w:ilvl w:val="0"/>
                <w:numId w:val="40"/>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The need assessment and analysis report will clearly mention </w:t>
            </w:r>
            <w:r w:rsidR="00CF0E81" w:rsidRPr="007B5B06">
              <w:rPr>
                <w:rFonts w:asciiTheme="minorHAnsi" w:hAnsiTheme="minorHAnsi" w:cstheme="minorHAnsi"/>
                <w:color w:val="000000" w:themeColor="text1"/>
                <w:sz w:val="22"/>
              </w:rPr>
              <w:t xml:space="preserve">the </w:t>
            </w:r>
            <w:r w:rsidRPr="007B5B06">
              <w:rPr>
                <w:rFonts w:asciiTheme="minorHAnsi" w:hAnsiTheme="minorHAnsi" w:cstheme="minorHAnsi"/>
                <w:color w:val="000000" w:themeColor="text1"/>
                <w:sz w:val="22"/>
              </w:rPr>
              <w:t xml:space="preserve">type of activities and support services needed in the MPCC within the main themes of: </w:t>
            </w:r>
            <w:r w:rsidR="00CF0E81" w:rsidRPr="007B5B06">
              <w:rPr>
                <w:rFonts w:asciiTheme="minorHAnsi" w:hAnsiTheme="minorHAnsi" w:cstheme="minorHAnsi"/>
                <w:color w:val="000000" w:themeColor="text1"/>
                <w:sz w:val="22"/>
              </w:rPr>
              <w:t>p</w:t>
            </w:r>
            <w:r w:rsidRPr="007B5B06">
              <w:rPr>
                <w:rFonts w:asciiTheme="minorHAnsi" w:hAnsiTheme="minorHAnsi" w:cstheme="minorHAnsi"/>
                <w:color w:val="000000" w:themeColor="text1"/>
                <w:sz w:val="22"/>
              </w:rPr>
              <w:t xml:space="preserve">sychosocial counselling and trauma assistance, </w:t>
            </w:r>
            <w:r w:rsidR="00CF0E81" w:rsidRPr="007B5B06">
              <w:rPr>
                <w:rFonts w:asciiTheme="minorHAnsi" w:hAnsiTheme="minorHAnsi" w:cstheme="minorHAnsi"/>
                <w:color w:val="000000" w:themeColor="text1"/>
                <w:sz w:val="22"/>
              </w:rPr>
              <w:t>a</w:t>
            </w:r>
            <w:r w:rsidRPr="007B5B06">
              <w:rPr>
                <w:rFonts w:asciiTheme="minorHAnsi" w:hAnsiTheme="minorHAnsi" w:cstheme="minorHAnsi"/>
                <w:color w:val="000000" w:themeColor="text1"/>
                <w:sz w:val="22"/>
              </w:rPr>
              <w:t xml:space="preserve">wareness </w:t>
            </w:r>
            <w:r w:rsidR="00CF0E81" w:rsidRPr="007B5B06">
              <w:rPr>
                <w:rFonts w:asciiTheme="minorHAnsi" w:hAnsiTheme="minorHAnsi" w:cstheme="minorHAnsi"/>
                <w:color w:val="000000" w:themeColor="text1"/>
                <w:sz w:val="22"/>
              </w:rPr>
              <w:t>r</w:t>
            </w:r>
            <w:r w:rsidRPr="007B5B06">
              <w:rPr>
                <w:rFonts w:asciiTheme="minorHAnsi" w:hAnsiTheme="minorHAnsi" w:cstheme="minorHAnsi"/>
                <w:color w:val="000000" w:themeColor="text1"/>
                <w:sz w:val="22"/>
              </w:rPr>
              <w:t xml:space="preserve">aising and </w:t>
            </w:r>
            <w:r w:rsidR="00CF0E81" w:rsidRPr="007B5B06">
              <w:rPr>
                <w:rFonts w:asciiTheme="minorHAnsi" w:hAnsiTheme="minorHAnsi" w:cstheme="minorHAnsi"/>
                <w:color w:val="000000" w:themeColor="text1"/>
                <w:sz w:val="22"/>
              </w:rPr>
              <w:t>i</w:t>
            </w:r>
            <w:r w:rsidRPr="007B5B06">
              <w:rPr>
                <w:rFonts w:asciiTheme="minorHAnsi" w:hAnsiTheme="minorHAnsi" w:cstheme="minorHAnsi"/>
                <w:color w:val="000000" w:themeColor="text1"/>
                <w:sz w:val="22"/>
              </w:rPr>
              <w:t xml:space="preserve">nformation </w:t>
            </w:r>
            <w:r w:rsidR="00CF0E81" w:rsidRPr="007B5B06">
              <w:rPr>
                <w:rFonts w:asciiTheme="minorHAnsi" w:hAnsiTheme="minorHAnsi" w:cstheme="minorHAnsi"/>
                <w:color w:val="000000" w:themeColor="text1"/>
                <w:sz w:val="22"/>
              </w:rPr>
              <w:t>d</w:t>
            </w:r>
            <w:r w:rsidRPr="007B5B06">
              <w:rPr>
                <w:rFonts w:asciiTheme="minorHAnsi" w:hAnsiTheme="minorHAnsi" w:cstheme="minorHAnsi"/>
                <w:color w:val="000000" w:themeColor="text1"/>
                <w:sz w:val="22"/>
              </w:rPr>
              <w:t xml:space="preserve">issemination, </w:t>
            </w:r>
            <w:r w:rsidR="00CF0E81" w:rsidRPr="007B5B06">
              <w:rPr>
                <w:rFonts w:asciiTheme="minorHAnsi" w:hAnsiTheme="minorHAnsi" w:cstheme="minorHAnsi"/>
                <w:color w:val="000000" w:themeColor="text1"/>
                <w:sz w:val="22"/>
              </w:rPr>
              <w:t>i</w:t>
            </w:r>
            <w:r w:rsidRPr="007B5B06">
              <w:rPr>
                <w:rFonts w:asciiTheme="minorHAnsi" w:hAnsiTheme="minorHAnsi" w:cstheme="minorHAnsi"/>
                <w:color w:val="000000" w:themeColor="text1"/>
                <w:sz w:val="22"/>
              </w:rPr>
              <w:t xml:space="preserve">ntegration into early recovery and social groups and </w:t>
            </w:r>
            <w:r w:rsidR="00CF0E81" w:rsidRPr="007B5B06">
              <w:rPr>
                <w:rFonts w:asciiTheme="minorHAnsi" w:hAnsiTheme="minorHAnsi" w:cstheme="minorHAnsi"/>
                <w:color w:val="000000" w:themeColor="text1"/>
                <w:sz w:val="22"/>
              </w:rPr>
              <w:t>r</w:t>
            </w:r>
            <w:r w:rsidRPr="007B5B06">
              <w:rPr>
                <w:rFonts w:asciiTheme="minorHAnsi" w:hAnsiTheme="minorHAnsi" w:cstheme="minorHAnsi"/>
                <w:color w:val="000000" w:themeColor="text1"/>
                <w:sz w:val="22"/>
              </w:rPr>
              <w:t xml:space="preserve">eferral </w:t>
            </w:r>
            <w:r w:rsidR="00CF0E81" w:rsidRPr="007B5B06">
              <w:rPr>
                <w:rFonts w:asciiTheme="minorHAnsi" w:hAnsiTheme="minorHAnsi" w:cstheme="minorHAnsi"/>
                <w:color w:val="000000" w:themeColor="text1"/>
                <w:sz w:val="22"/>
              </w:rPr>
              <w:t>m</w:t>
            </w:r>
            <w:r w:rsidRPr="007B5B06">
              <w:rPr>
                <w:rFonts w:asciiTheme="minorHAnsi" w:hAnsiTheme="minorHAnsi" w:cstheme="minorHAnsi"/>
                <w:color w:val="000000" w:themeColor="text1"/>
                <w:sz w:val="22"/>
              </w:rPr>
              <w:t xml:space="preserve">echanisms). Based on this information a </w:t>
            </w:r>
            <w:r w:rsidR="0040610C" w:rsidRPr="007B5B06">
              <w:rPr>
                <w:rFonts w:asciiTheme="minorHAnsi" w:hAnsiTheme="minorHAnsi" w:cstheme="minorHAnsi"/>
                <w:color w:val="000000" w:themeColor="text1"/>
                <w:sz w:val="22"/>
              </w:rPr>
              <w:t xml:space="preserve">clear terms of reference </w:t>
            </w:r>
            <w:r w:rsidRPr="007B5B06">
              <w:rPr>
                <w:rFonts w:asciiTheme="minorHAnsi" w:hAnsiTheme="minorHAnsi" w:cstheme="minorHAnsi"/>
                <w:color w:val="000000" w:themeColor="text1"/>
                <w:sz w:val="22"/>
              </w:rPr>
              <w:t>should be developed for the MPCC, and detailed activity plans should be developed for each theme. In order to continuously monitor and ultimately evaluate the effectiveness of the activities in the MPCC in serving its targeted communities</w:t>
            </w:r>
            <w:r w:rsidR="00CF0E81"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 xml:space="preserve"> a robust M&amp;E framework must be developed. </w:t>
            </w:r>
          </w:p>
        </w:tc>
      </w:tr>
      <w:tr w:rsidR="00D70FCB" w:rsidRPr="007B5B06" w14:paraId="0B96FD44" w14:textId="77777777" w:rsidTr="00D70FCB">
        <w:tc>
          <w:tcPr>
            <w:tcW w:w="2003" w:type="dxa"/>
          </w:tcPr>
          <w:p w14:paraId="4F5D8EBF" w14:textId="77777777" w:rsidR="00D70FCB" w:rsidRPr="007B5B06" w:rsidRDefault="00D70FCB" w:rsidP="00464FC0">
            <w:pPr>
              <w:rPr>
                <w:rFonts w:cstheme="minorHAnsi"/>
                <w:b/>
                <w:bCs/>
                <w:color w:val="000000" w:themeColor="text1"/>
              </w:rPr>
            </w:pPr>
            <w:r w:rsidRPr="007B5B06">
              <w:rPr>
                <w:rFonts w:cstheme="minorHAnsi"/>
                <w:b/>
                <w:bCs/>
                <w:color w:val="000000" w:themeColor="text1"/>
              </w:rPr>
              <w:t xml:space="preserve">Coordination with relevant Local Government, CSOs, humanitarian cluster system </w:t>
            </w:r>
          </w:p>
        </w:tc>
        <w:tc>
          <w:tcPr>
            <w:tcW w:w="16110" w:type="dxa"/>
          </w:tcPr>
          <w:p w14:paraId="533A1BAA" w14:textId="48A321C2" w:rsidR="00D70FCB" w:rsidRPr="007B5B06" w:rsidRDefault="00D70FCB" w:rsidP="00464FC0">
            <w:pPr>
              <w:pStyle w:val="ListParagraph"/>
              <w:numPr>
                <w:ilvl w:val="1"/>
                <w:numId w:val="36"/>
              </w:numPr>
              <w:tabs>
                <w:tab w:val="left" w:pos="5620"/>
              </w:tabs>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 xml:space="preserve">Coordination with relevant stakeholders including the government (federal, provincial and local level), national/local NGOs/CSOs and humanitarian stakeholders/agencies, members of humanitarian cluster is very important to avoid duplication and to be in compliance and align with the overall humanitarian response within the cluster system. Coordination with municipal and ward level government administrators, relevant gender machineries, </w:t>
            </w:r>
            <w:r w:rsidR="00CF0E81" w:rsidRPr="007B5B06">
              <w:rPr>
                <w:rFonts w:asciiTheme="minorHAnsi" w:hAnsiTheme="minorHAnsi" w:cstheme="minorHAnsi"/>
                <w:color w:val="000000" w:themeColor="text1"/>
                <w:sz w:val="22"/>
              </w:rPr>
              <w:t>s</w:t>
            </w:r>
            <w:r w:rsidRPr="007B5B06">
              <w:rPr>
                <w:rFonts w:asciiTheme="minorHAnsi" w:hAnsiTheme="minorHAnsi" w:cstheme="minorHAnsi"/>
                <w:color w:val="000000" w:themeColor="text1"/>
                <w:sz w:val="22"/>
              </w:rPr>
              <w:t>ocial development</w:t>
            </w:r>
            <w:r w:rsidR="004110F6" w:rsidRPr="007B5B06">
              <w:rPr>
                <w:rFonts w:asciiTheme="minorHAnsi" w:hAnsiTheme="minorHAnsi" w:cstheme="minorHAnsi"/>
                <w:color w:val="000000" w:themeColor="text1"/>
                <w:sz w:val="22"/>
              </w:rPr>
              <w:t xml:space="preserve"> </w:t>
            </w:r>
            <w:r w:rsidR="00CF0E81" w:rsidRPr="007B5B06">
              <w:rPr>
                <w:rFonts w:asciiTheme="minorHAnsi" w:hAnsiTheme="minorHAnsi" w:cstheme="minorHAnsi"/>
                <w:color w:val="000000" w:themeColor="text1"/>
                <w:sz w:val="22"/>
              </w:rPr>
              <w:t>m</w:t>
            </w:r>
            <w:r w:rsidRPr="007B5B06">
              <w:rPr>
                <w:rFonts w:asciiTheme="minorHAnsi" w:hAnsiTheme="minorHAnsi" w:cstheme="minorHAnsi"/>
                <w:color w:val="000000" w:themeColor="text1"/>
                <w:sz w:val="22"/>
              </w:rPr>
              <w:t>inistry</w:t>
            </w:r>
            <w:r w:rsidR="004110F6" w:rsidRPr="007B5B06">
              <w:rPr>
                <w:rFonts w:asciiTheme="minorHAnsi" w:hAnsiTheme="minorHAnsi" w:cstheme="minorHAnsi"/>
                <w:color w:val="000000" w:themeColor="text1"/>
                <w:sz w:val="22"/>
              </w:rPr>
              <w:t xml:space="preserve"> and</w:t>
            </w:r>
            <w:r w:rsidRPr="007B5B06">
              <w:rPr>
                <w:rFonts w:asciiTheme="minorHAnsi" w:hAnsiTheme="minorHAnsi" w:cstheme="minorHAnsi"/>
                <w:color w:val="000000" w:themeColor="text1"/>
                <w:sz w:val="22"/>
              </w:rPr>
              <w:t xml:space="preserve"> </w:t>
            </w:r>
            <w:r w:rsidR="004110F6" w:rsidRPr="007B5B06">
              <w:rPr>
                <w:rFonts w:asciiTheme="minorHAnsi" w:hAnsiTheme="minorHAnsi" w:cstheme="minorHAnsi"/>
                <w:color w:val="000000" w:themeColor="text1"/>
                <w:sz w:val="22"/>
              </w:rPr>
              <w:t>w</w:t>
            </w:r>
            <w:r w:rsidRPr="007B5B06">
              <w:rPr>
                <w:rFonts w:asciiTheme="minorHAnsi" w:hAnsiTheme="minorHAnsi" w:cstheme="minorHAnsi"/>
                <w:color w:val="000000" w:themeColor="text1"/>
                <w:sz w:val="22"/>
              </w:rPr>
              <w:t xml:space="preserve">omen and children department must be ensured while </w:t>
            </w:r>
            <w:r w:rsidR="004110F6" w:rsidRPr="007B5B06">
              <w:rPr>
                <w:rFonts w:asciiTheme="minorHAnsi" w:hAnsiTheme="minorHAnsi" w:cstheme="minorHAnsi"/>
                <w:color w:val="000000" w:themeColor="text1"/>
                <w:sz w:val="22"/>
              </w:rPr>
              <w:t>the</w:t>
            </w:r>
            <w:r w:rsidRPr="007B5B06">
              <w:rPr>
                <w:rFonts w:asciiTheme="minorHAnsi" w:hAnsiTheme="minorHAnsi" w:cstheme="minorHAnsi"/>
                <w:color w:val="000000" w:themeColor="text1"/>
                <w:sz w:val="22"/>
              </w:rPr>
              <w:t xml:space="preserve"> MPCC</w:t>
            </w:r>
            <w:r w:rsidR="004110F6" w:rsidRPr="007B5B06">
              <w:rPr>
                <w:rFonts w:asciiTheme="minorHAnsi" w:hAnsiTheme="minorHAnsi" w:cstheme="minorHAnsi"/>
                <w:color w:val="000000" w:themeColor="text1"/>
                <w:sz w:val="22"/>
              </w:rPr>
              <w:t xml:space="preserve"> is functioning</w:t>
            </w:r>
            <w:r w:rsidRPr="007B5B06">
              <w:rPr>
                <w:rFonts w:asciiTheme="minorHAnsi" w:hAnsiTheme="minorHAnsi" w:cstheme="minorHAnsi"/>
                <w:color w:val="000000" w:themeColor="text1"/>
                <w:sz w:val="22"/>
              </w:rPr>
              <w:t xml:space="preserve">. </w:t>
            </w:r>
          </w:p>
          <w:p w14:paraId="77442045" w14:textId="77777777" w:rsidR="00D70FCB" w:rsidRPr="007B5B06" w:rsidRDefault="00D70FCB" w:rsidP="00464FC0">
            <w:pPr>
              <w:tabs>
                <w:tab w:val="left" w:pos="5620"/>
              </w:tabs>
              <w:contextualSpacing/>
              <w:jc w:val="both"/>
              <w:rPr>
                <w:rFonts w:cstheme="minorHAnsi"/>
                <w:color w:val="000000" w:themeColor="text1"/>
              </w:rPr>
            </w:pPr>
          </w:p>
        </w:tc>
      </w:tr>
      <w:tr w:rsidR="00D70FCB" w:rsidRPr="007B5B06" w14:paraId="283498DD" w14:textId="77777777" w:rsidTr="00D70FCB">
        <w:tc>
          <w:tcPr>
            <w:tcW w:w="2003" w:type="dxa"/>
          </w:tcPr>
          <w:p w14:paraId="3A7ED978" w14:textId="77777777" w:rsidR="00D70FCB" w:rsidRPr="007B5B06" w:rsidRDefault="00D70FCB" w:rsidP="00464FC0">
            <w:pPr>
              <w:rPr>
                <w:rFonts w:cstheme="minorHAnsi"/>
                <w:b/>
                <w:bCs/>
                <w:color w:val="000000" w:themeColor="text1"/>
              </w:rPr>
            </w:pPr>
            <w:r w:rsidRPr="007B5B06">
              <w:rPr>
                <w:rFonts w:cstheme="minorHAnsi"/>
                <w:b/>
                <w:bCs/>
                <w:color w:val="000000" w:themeColor="text1"/>
              </w:rPr>
              <w:t>GESI and Covid-19</w:t>
            </w:r>
          </w:p>
        </w:tc>
        <w:tc>
          <w:tcPr>
            <w:tcW w:w="16110" w:type="dxa"/>
          </w:tcPr>
          <w:p w14:paraId="2F699A2D" w14:textId="4E9805C6" w:rsidR="00D70FCB" w:rsidRPr="007B5B06" w:rsidRDefault="004110F6" w:rsidP="00464FC0">
            <w:pPr>
              <w:pStyle w:val="ListParagraph"/>
              <w:numPr>
                <w:ilvl w:val="1"/>
                <w:numId w:val="36"/>
              </w:numPr>
              <w:tabs>
                <w:tab w:val="left" w:pos="5620"/>
              </w:tabs>
              <w:jc w:val="both"/>
              <w:rPr>
                <w:rFonts w:asciiTheme="minorHAnsi" w:hAnsiTheme="minorHAnsi" w:cstheme="minorHAnsi"/>
                <w:color w:val="000000" w:themeColor="text1"/>
                <w:sz w:val="22"/>
              </w:rPr>
            </w:pPr>
            <w:r w:rsidRPr="007B5B06">
              <w:rPr>
                <w:rFonts w:asciiTheme="minorHAnsi" w:hAnsiTheme="minorHAnsi" w:cstheme="minorHAnsi"/>
                <w:color w:val="000000" w:themeColor="text1"/>
                <w:sz w:val="22"/>
              </w:rPr>
              <w:t xml:space="preserve">The </w:t>
            </w:r>
            <w:r w:rsidR="00D70FCB" w:rsidRPr="007B5B06">
              <w:rPr>
                <w:rFonts w:asciiTheme="minorHAnsi" w:hAnsiTheme="minorHAnsi" w:cstheme="minorHAnsi"/>
                <w:color w:val="000000" w:themeColor="text1"/>
                <w:sz w:val="22"/>
              </w:rPr>
              <w:t>MPCC should address GESI considerations in the context of current and future pandemics like C</w:t>
            </w:r>
            <w:r w:rsidRPr="007B5B06">
              <w:rPr>
                <w:rFonts w:asciiTheme="minorHAnsi" w:hAnsiTheme="minorHAnsi" w:cstheme="minorHAnsi"/>
                <w:color w:val="000000" w:themeColor="text1"/>
                <w:sz w:val="22"/>
              </w:rPr>
              <w:t>OVID</w:t>
            </w:r>
            <w:r w:rsidR="00D70FCB" w:rsidRPr="007B5B06">
              <w:rPr>
                <w:rFonts w:asciiTheme="minorHAnsi" w:hAnsiTheme="minorHAnsi" w:cstheme="minorHAnsi"/>
                <w:color w:val="000000" w:themeColor="text1"/>
                <w:sz w:val="22"/>
              </w:rPr>
              <w:t>-19.</w:t>
            </w:r>
          </w:p>
          <w:p w14:paraId="014C7210" w14:textId="43538BB4" w:rsidR="00D70FCB" w:rsidRPr="007B5B06" w:rsidRDefault="00D70FCB" w:rsidP="00464FC0">
            <w:pPr>
              <w:pStyle w:val="ListParagraph"/>
              <w:numPr>
                <w:ilvl w:val="1"/>
                <w:numId w:val="36"/>
              </w:numPr>
              <w:tabs>
                <w:tab w:val="left" w:pos="5620"/>
              </w:tabs>
              <w:jc w:val="both"/>
              <w:rPr>
                <w:rFonts w:asciiTheme="minorHAnsi" w:hAnsiTheme="minorHAnsi" w:cstheme="minorHAnsi"/>
                <w:color w:val="000000" w:themeColor="text1"/>
                <w:sz w:val="22"/>
              </w:rPr>
            </w:pPr>
            <w:r w:rsidRPr="007B5B06">
              <w:rPr>
                <w:rFonts w:asciiTheme="minorHAnsi" w:eastAsia="Calibri" w:hAnsiTheme="minorHAnsi" w:cstheme="minorHAnsi"/>
                <w:color w:val="000000" w:themeColor="text1"/>
                <w:sz w:val="22"/>
              </w:rPr>
              <w:t xml:space="preserve">The center should provide </w:t>
            </w:r>
            <w:r w:rsidR="004110F6" w:rsidRPr="007B5B06">
              <w:rPr>
                <w:rFonts w:asciiTheme="minorHAnsi" w:eastAsia="Calibri" w:hAnsiTheme="minorHAnsi" w:cstheme="minorHAnsi"/>
                <w:color w:val="000000" w:themeColor="text1"/>
                <w:sz w:val="22"/>
              </w:rPr>
              <w:t>p</w:t>
            </w:r>
            <w:r w:rsidRPr="007B5B06">
              <w:rPr>
                <w:rFonts w:asciiTheme="minorHAnsi" w:eastAsia="Calibri" w:hAnsiTheme="minorHAnsi" w:cstheme="minorHAnsi"/>
                <w:color w:val="000000" w:themeColor="text1"/>
                <w:sz w:val="22"/>
              </w:rPr>
              <w:t>ost-</w:t>
            </w:r>
            <w:r w:rsidR="004110F6" w:rsidRPr="007B5B06">
              <w:rPr>
                <w:rFonts w:asciiTheme="minorHAnsi" w:eastAsia="Calibri" w:hAnsiTheme="minorHAnsi" w:cstheme="minorHAnsi"/>
                <w:color w:val="000000" w:themeColor="text1"/>
                <w:sz w:val="22"/>
              </w:rPr>
              <w:t>e</w:t>
            </w:r>
            <w:r w:rsidRPr="007B5B06">
              <w:rPr>
                <w:rFonts w:asciiTheme="minorHAnsi" w:eastAsia="Calibri" w:hAnsiTheme="minorHAnsi" w:cstheme="minorHAnsi"/>
                <w:color w:val="000000" w:themeColor="text1"/>
                <w:sz w:val="22"/>
              </w:rPr>
              <w:t xml:space="preserve">xposure </w:t>
            </w:r>
            <w:r w:rsidR="004110F6" w:rsidRPr="007B5B06">
              <w:rPr>
                <w:rFonts w:asciiTheme="minorHAnsi" w:eastAsia="Calibri" w:hAnsiTheme="minorHAnsi" w:cstheme="minorHAnsi"/>
                <w:color w:val="000000" w:themeColor="text1"/>
                <w:sz w:val="22"/>
              </w:rPr>
              <w:t>p</w:t>
            </w:r>
            <w:r w:rsidRPr="007B5B06">
              <w:rPr>
                <w:rFonts w:asciiTheme="minorHAnsi" w:eastAsia="Calibri" w:hAnsiTheme="minorHAnsi" w:cstheme="minorHAnsi"/>
                <w:color w:val="000000" w:themeColor="text1"/>
                <w:sz w:val="22"/>
              </w:rPr>
              <w:t>rophylaxis (PEP) kits; other hygiene items like provision of sanitizers, gloves and masks</w:t>
            </w:r>
            <w:r w:rsidR="004110F6" w:rsidRPr="007B5B06">
              <w:rPr>
                <w:rFonts w:asciiTheme="minorHAnsi" w:eastAsia="Calibri" w:hAnsiTheme="minorHAnsi" w:cstheme="minorHAnsi"/>
                <w:color w:val="000000" w:themeColor="text1"/>
                <w:sz w:val="22"/>
              </w:rPr>
              <w:t xml:space="preserve">, </w:t>
            </w:r>
            <w:r w:rsidRPr="007B5B06">
              <w:rPr>
                <w:rFonts w:asciiTheme="minorHAnsi" w:eastAsia="Calibri" w:hAnsiTheme="minorHAnsi" w:cstheme="minorHAnsi"/>
                <w:color w:val="000000" w:themeColor="text1"/>
                <w:sz w:val="22"/>
              </w:rPr>
              <w:t xml:space="preserve">especially in situations like </w:t>
            </w:r>
            <w:r w:rsidR="004110F6" w:rsidRPr="007B5B06">
              <w:rPr>
                <w:rFonts w:asciiTheme="minorHAnsi" w:eastAsia="Calibri" w:hAnsiTheme="minorHAnsi" w:cstheme="minorHAnsi"/>
                <w:color w:val="000000" w:themeColor="text1"/>
                <w:sz w:val="22"/>
              </w:rPr>
              <w:t>the COVID-</w:t>
            </w:r>
            <w:r w:rsidRPr="007B5B06">
              <w:rPr>
                <w:rFonts w:asciiTheme="minorHAnsi" w:eastAsia="Calibri" w:hAnsiTheme="minorHAnsi" w:cstheme="minorHAnsi"/>
                <w:color w:val="000000" w:themeColor="text1"/>
                <w:sz w:val="22"/>
              </w:rPr>
              <w:t>19 pandemic.</w:t>
            </w:r>
          </w:p>
          <w:p w14:paraId="6CC08EC0" w14:textId="77777777" w:rsidR="00D70FCB" w:rsidRPr="007B5B06" w:rsidRDefault="00D70FCB" w:rsidP="005743AB">
            <w:pPr>
              <w:pStyle w:val="ListParagraph"/>
              <w:numPr>
                <w:ilvl w:val="1"/>
                <w:numId w:val="36"/>
              </w:numPr>
              <w:tabs>
                <w:tab w:val="left" w:pos="5620"/>
              </w:tabs>
              <w:jc w:val="both"/>
              <w:rPr>
                <w:rFonts w:asciiTheme="minorHAnsi" w:hAnsiTheme="minorHAnsi" w:cstheme="minorHAnsi"/>
                <w:color w:val="000000" w:themeColor="text1"/>
                <w:sz w:val="22"/>
              </w:rPr>
            </w:pPr>
            <w:r w:rsidRPr="007B5B06">
              <w:rPr>
                <w:rFonts w:asciiTheme="minorHAnsi" w:eastAsia="Calibri" w:hAnsiTheme="minorHAnsi" w:cstheme="minorHAnsi"/>
                <w:color w:val="000000" w:themeColor="text1"/>
                <w:sz w:val="22"/>
              </w:rPr>
              <w:t>The continuity of care should be insured for reproductive health services as well as clinical management care for GBV survivors in both COVID-19 affected areas and non-affected areas, where most health care workers have been pulled into the COVID-19 response and many health services/facilities have been abandoned.</w:t>
            </w:r>
          </w:p>
          <w:p w14:paraId="32314BC5" w14:textId="2518ADC6" w:rsidR="00D70FCB" w:rsidRPr="007B5B06" w:rsidRDefault="00D70FCB" w:rsidP="005743AB">
            <w:pPr>
              <w:pStyle w:val="ListParagraph"/>
              <w:numPr>
                <w:ilvl w:val="1"/>
                <w:numId w:val="36"/>
              </w:numPr>
              <w:tabs>
                <w:tab w:val="left" w:pos="5620"/>
              </w:tabs>
              <w:jc w:val="both"/>
              <w:rPr>
                <w:rFonts w:asciiTheme="minorHAnsi" w:hAnsiTheme="minorHAnsi" w:cstheme="minorHAnsi"/>
                <w:color w:val="000000" w:themeColor="text1"/>
                <w:sz w:val="22"/>
              </w:rPr>
            </w:pPr>
            <w:r w:rsidRPr="007B5B06">
              <w:rPr>
                <w:rFonts w:asciiTheme="minorHAnsi" w:eastAsia="Calibri" w:hAnsiTheme="minorHAnsi" w:cstheme="minorHAnsi"/>
                <w:color w:val="000000" w:themeColor="text1"/>
                <w:sz w:val="22"/>
              </w:rPr>
              <w:t xml:space="preserve">Considering </w:t>
            </w:r>
            <w:r w:rsidR="004110F6" w:rsidRPr="007B5B06">
              <w:rPr>
                <w:rFonts w:asciiTheme="minorHAnsi" w:eastAsia="Calibri" w:hAnsiTheme="minorHAnsi" w:cstheme="minorHAnsi"/>
                <w:color w:val="000000" w:themeColor="text1"/>
                <w:sz w:val="22"/>
              </w:rPr>
              <w:t xml:space="preserve">the </w:t>
            </w:r>
            <w:r w:rsidRPr="007B5B06">
              <w:rPr>
                <w:rFonts w:asciiTheme="minorHAnsi" w:eastAsia="Calibri" w:hAnsiTheme="minorHAnsi" w:cstheme="minorHAnsi"/>
                <w:color w:val="000000" w:themeColor="text1"/>
                <w:sz w:val="22"/>
              </w:rPr>
              <w:t xml:space="preserve">possible community spread of COVID, ensure </w:t>
            </w:r>
            <w:r w:rsidR="004110F6" w:rsidRPr="007B5B06">
              <w:rPr>
                <w:rFonts w:asciiTheme="minorHAnsi" w:eastAsia="Calibri" w:hAnsiTheme="minorHAnsi" w:cstheme="minorHAnsi"/>
                <w:color w:val="000000" w:themeColor="text1"/>
                <w:sz w:val="22"/>
              </w:rPr>
              <w:t xml:space="preserve">that </w:t>
            </w:r>
            <w:r w:rsidRPr="007B5B06">
              <w:rPr>
                <w:rFonts w:asciiTheme="minorHAnsi" w:eastAsia="Calibri" w:hAnsiTheme="minorHAnsi" w:cstheme="minorHAnsi"/>
                <w:color w:val="000000" w:themeColor="text1"/>
                <w:sz w:val="22"/>
              </w:rPr>
              <w:t>the center can also serve as quarantine centers, isolation center; the center can also serve as a women</w:t>
            </w:r>
            <w:r w:rsidR="004110F6" w:rsidRPr="007B5B06">
              <w:rPr>
                <w:rFonts w:asciiTheme="minorHAnsi" w:eastAsia="Calibri" w:hAnsiTheme="minorHAnsi" w:cstheme="minorHAnsi"/>
                <w:color w:val="000000" w:themeColor="text1"/>
                <w:sz w:val="22"/>
              </w:rPr>
              <w:t>-</w:t>
            </w:r>
            <w:r w:rsidRPr="007B5B06">
              <w:rPr>
                <w:rFonts w:asciiTheme="minorHAnsi" w:eastAsia="Calibri" w:hAnsiTheme="minorHAnsi" w:cstheme="minorHAnsi"/>
                <w:color w:val="000000" w:themeColor="text1"/>
                <w:sz w:val="22"/>
              </w:rPr>
              <w:t xml:space="preserve">led </w:t>
            </w:r>
            <w:r w:rsidR="004110F6" w:rsidRPr="007B5B06">
              <w:rPr>
                <w:rFonts w:asciiTheme="minorHAnsi" w:eastAsia="Calibri" w:hAnsiTheme="minorHAnsi" w:cstheme="minorHAnsi"/>
                <w:color w:val="000000" w:themeColor="text1"/>
                <w:sz w:val="22"/>
              </w:rPr>
              <w:t xml:space="preserve">and managed </w:t>
            </w:r>
            <w:r w:rsidRPr="007B5B06">
              <w:rPr>
                <w:rFonts w:asciiTheme="minorHAnsi" w:eastAsia="Calibri" w:hAnsiTheme="minorHAnsi" w:cstheme="minorHAnsi"/>
                <w:color w:val="000000" w:themeColor="text1"/>
                <w:sz w:val="22"/>
              </w:rPr>
              <w:t>relief storage facility for the community and as per the other needs of the community.</w:t>
            </w:r>
          </w:p>
        </w:tc>
      </w:tr>
      <w:tr w:rsidR="00D70FCB" w:rsidRPr="00464FC0" w14:paraId="74D21204" w14:textId="77777777" w:rsidTr="00D70FCB">
        <w:tc>
          <w:tcPr>
            <w:tcW w:w="2003" w:type="dxa"/>
          </w:tcPr>
          <w:p w14:paraId="04D91707" w14:textId="77777777" w:rsidR="00D70FCB" w:rsidRPr="007B5B06" w:rsidRDefault="00D70FCB" w:rsidP="00464FC0">
            <w:pPr>
              <w:rPr>
                <w:rFonts w:cstheme="minorHAnsi"/>
                <w:b/>
                <w:bCs/>
                <w:color w:val="000000" w:themeColor="text1"/>
              </w:rPr>
            </w:pPr>
            <w:r w:rsidRPr="007B5B06">
              <w:rPr>
                <w:rFonts w:cstheme="minorHAnsi"/>
                <w:b/>
                <w:bCs/>
                <w:color w:val="000000" w:themeColor="text1"/>
              </w:rPr>
              <w:t xml:space="preserve">What should be included in the exit strategy for MPCC if the structure is not in the ownership of government? </w:t>
            </w:r>
          </w:p>
        </w:tc>
        <w:tc>
          <w:tcPr>
            <w:tcW w:w="16110" w:type="dxa"/>
          </w:tcPr>
          <w:p w14:paraId="175518A0" w14:textId="793BFC05" w:rsidR="00D70FCB" w:rsidRPr="007B5B06" w:rsidRDefault="00D70FCB" w:rsidP="00464FC0">
            <w:pPr>
              <w:pStyle w:val="ListParagraph"/>
              <w:numPr>
                <w:ilvl w:val="1"/>
                <w:numId w:val="36"/>
              </w:numPr>
              <w:tabs>
                <w:tab w:val="left" w:pos="5620"/>
              </w:tabs>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It should be discussed and agreed with community</w:t>
            </w:r>
            <w:r w:rsidR="004110F6"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level groups including with agencies of vulnerable and excluded groups, women’s group</w:t>
            </w:r>
            <w:r w:rsidR="004110F6" w:rsidRPr="007B5B06">
              <w:rPr>
                <w:rFonts w:asciiTheme="minorHAnsi" w:hAnsiTheme="minorHAnsi" w:cstheme="minorHAnsi"/>
                <w:color w:val="000000" w:themeColor="text1"/>
                <w:sz w:val="22"/>
              </w:rPr>
              <w:t>s and</w:t>
            </w:r>
            <w:r w:rsidRPr="007B5B06">
              <w:rPr>
                <w:rFonts w:asciiTheme="minorHAnsi" w:hAnsiTheme="minorHAnsi" w:cstheme="minorHAnsi"/>
                <w:color w:val="000000" w:themeColor="text1"/>
                <w:sz w:val="22"/>
              </w:rPr>
              <w:t xml:space="preserve"> local government unit</w:t>
            </w:r>
            <w:r w:rsidR="004110F6" w:rsidRPr="007B5B06">
              <w:rPr>
                <w:rFonts w:asciiTheme="minorHAnsi" w:hAnsiTheme="minorHAnsi" w:cstheme="minorHAnsi"/>
                <w:color w:val="000000" w:themeColor="text1"/>
                <w:sz w:val="22"/>
              </w:rPr>
              <w:t>s</w:t>
            </w:r>
            <w:r w:rsidRPr="007B5B06">
              <w:rPr>
                <w:rFonts w:asciiTheme="minorHAnsi" w:hAnsiTheme="minorHAnsi" w:cstheme="minorHAnsi"/>
                <w:color w:val="000000" w:themeColor="text1"/>
                <w:sz w:val="22"/>
              </w:rPr>
              <w:t xml:space="preserve"> in order to ensure a smooth transition of </w:t>
            </w:r>
            <w:r w:rsidR="004110F6" w:rsidRPr="007B5B06">
              <w:rPr>
                <w:rFonts w:asciiTheme="minorHAnsi" w:hAnsiTheme="minorHAnsi" w:cstheme="minorHAnsi"/>
                <w:color w:val="000000" w:themeColor="text1"/>
                <w:sz w:val="22"/>
              </w:rPr>
              <w:t xml:space="preserve">the </w:t>
            </w:r>
            <w:r w:rsidRPr="007B5B06">
              <w:rPr>
                <w:rFonts w:asciiTheme="minorHAnsi" w:hAnsiTheme="minorHAnsi" w:cstheme="minorHAnsi"/>
                <w:color w:val="000000" w:themeColor="text1"/>
                <w:sz w:val="22"/>
              </w:rPr>
              <w:t xml:space="preserve">MPCC when the disaster </w:t>
            </w:r>
            <w:r w:rsidR="004110F6" w:rsidRPr="007B5B06">
              <w:rPr>
                <w:rFonts w:asciiTheme="minorHAnsi" w:hAnsiTheme="minorHAnsi" w:cstheme="minorHAnsi"/>
                <w:color w:val="000000" w:themeColor="text1"/>
                <w:sz w:val="22"/>
              </w:rPr>
              <w:t>is over.</w:t>
            </w:r>
            <w:r w:rsidRPr="007B5B06">
              <w:rPr>
                <w:rFonts w:asciiTheme="minorHAnsi" w:hAnsiTheme="minorHAnsi" w:cstheme="minorHAnsi"/>
                <w:color w:val="000000" w:themeColor="text1"/>
                <w:sz w:val="22"/>
              </w:rPr>
              <w:t xml:space="preserve"> </w:t>
            </w:r>
          </w:p>
          <w:p w14:paraId="369E64A1" w14:textId="0D403BFD" w:rsidR="00D70FCB" w:rsidRPr="007B5B06" w:rsidRDefault="00D70FCB" w:rsidP="00464FC0">
            <w:pPr>
              <w:pStyle w:val="ListParagraph"/>
              <w:numPr>
                <w:ilvl w:val="1"/>
                <w:numId w:val="36"/>
              </w:numPr>
              <w:tabs>
                <w:tab w:val="left" w:pos="5620"/>
              </w:tabs>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Communicate the exit plans to all relevant stakeholders</w:t>
            </w:r>
            <w:r w:rsidR="004110F6"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 xml:space="preserve"> </w:t>
            </w:r>
          </w:p>
          <w:p w14:paraId="7587384C" w14:textId="77777777" w:rsidR="00D70FCB" w:rsidRPr="007B5B06" w:rsidRDefault="00D70FCB" w:rsidP="005743AB">
            <w:pPr>
              <w:pStyle w:val="ListParagraph"/>
              <w:numPr>
                <w:ilvl w:val="1"/>
                <w:numId w:val="36"/>
              </w:numPr>
              <w:tabs>
                <w:tab w:val="left" w:pos="5620"/>
              </w:tabs>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 xml:space="preserve">Identify and develop the capacity of local women’s group, agency of vulnerable and excluded groups by explaining how the continuation of activities will be done after the disaster.   </w:t>
            </w:r>
          </w:p>
          <w:p w14:paraId="5F87A435" w14:textId="573D632D" w:rsidR="00D70FCB" w:rsidRPr="007B5B06" w:rsidRDefault="00D70FCB" w:rsidP="005743AB">
            <w:pPr>
              <w:pStyle w:val="ListParagraph"/>
              <w:numPr>
                <w:ilvl w:val="1"/>
                <w:numId w:val="36"/>
              </w:numPr>
              <w:tabs>
                <w:tab w:val="left" w:pos="5620"/>
              </w:tabs>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 xml:space="preserve">Consult with concerned community members and beneficiaries: The MPCC exit plans should be communicated openly with the concerned communities and beneficiaries to ensure they are aware about the plans and the way forward.  </w:t>
            </w:r>
          </w:p>
          <w:p w14:paraId="71B374F8" w14:textId="77777777" w:rsidR="00D70FCB" w:rsidRPr="007B5B06" w:rsidRDefault="00D70FCB" w:rsidP="00571EC2">
            <w:pPr>
              <w:pStyle w:val="ListParagraph"/>
              <w:numPr>
                <w:ilvl w:val="1"/>
                <w:numId w:val="36"/>
              </w:numPr>
              <w:tabs>
                <w:tab w:val="left" w:pos="5620"/>
              </w:tabs>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Handover certificate and activities letter: a formal handover certificate should be drafted between the MPCCs managing agency, and relevant local government stakeholders.</w:t>
            </w:r>
          </w:p>
          <w:p w14:paraId="0C9B47A2" w14:textId="5326276D" w:rsidR="00D70FCB" w:rsidRPr="007B5B06" w:rsidRDefault="00D70FCB" w:rsidP="00284D61">
            <w:pPr>
              <w:pStyle w:val="ListParagraph"/>
              <w:numPr>
                <w:ilvl w:val="1"/>
                <w:numId w:val="36"/>
              </w:numPr>
              <w:tabs>
                <w:tab w:val="left" w:pos="5620"/>
              </w:tabs>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Official letter from MPCC managing agency on handover and continuation of activities and other management provision</w:t>
            </w:r>
            <w:r w:rsidR="004110F6"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 xml:space="preserve">   </w:t>
            </w:r>
          </w:p>
          <w:p w14:paraId="3C17B6F1" w14:textId="2B15E41D" w:rsidR="00D70FCB" w:rsidRPr="007B5B06" w:rsidRDefault="00D70FCB" w:rsidP="009D5D51">
            <w:pPr>
              <w:pStyle w:val="ListParagraph"/>
              <w:numPr>
                <w:ilvl w:val="1"/>
                <w:numId w:val="36"/>
              </w:numPr>
              <w:tabs>
                <w:tab w:val="left" w:pos="5620"/>
              </w:tabs>
              <w:jc w:val="both"/>
              <w:rPr>
                <w:rFonts w:asciiTheme="minorHAnsi" w:hAnsiTheme="minorHAnsi" w:cstheme="minorHAnsi"/>
                <w:b/>
                <w:color w:val="000000" w:themeColor="text1"/>
                <w:sz w:val="22"/>
              </w:rPr>
            </w:pPr>
            <w:r w:rsidRPr="007B5B06">
              <w:rPr>
                <w:rFonts w:asciiTheme="minorHAnsi" w:hAnsiTheme="minorHAnsi" w:cstheme="minorHAnsi"/>
                <w:color w:val="000000" w:themeColor="text1"/>
                <w:sz w:val="22"/>
              </w:rPr>
              <w:t xml:space="preserve">Main activities will be continued through different stakeholders; </w:t>
            </w:r>
            <w:r w:rsidR="004110F6" w:rsidRPr="007B5B06">
              <w:rPr>
                <w:rFonts w:asciiTheme="minorHAnsi" w:hAnsiTheme="minorHAnsi" w:cstheme="minorHAnsi"/>
                <w:color w:val="000000" w:themeColor="text1"/>
                <w:sz w:val="22"/>
              </w:rPr>
              <w:t>h</w:t>
            </w:r>
            <w:r w:rsidRPr="007B5B06">
              <w:rPr>
                <w:rFonts w:asciiTheme="minorHAnsi" w:hAnsiTheme="minorHAnsi" w:cstheme="minorHAnsi"/>
                <w:color w:val="000000" w:themeColor="text1"/>
                <w:sz w:val="22"/>
              </w:rPr>
              <w:t xml:space="preserve">uman resources for MPCC continuation, </w:t>
            </w:r>
            <w:r w:rsidR="004110F6" w:rsidRPr="007B5B06">
              <w:rPr>
                <w:rFonts w:asciiTheme="minorHAnsi" w:hAnsiTheme="minorHAnsi" w:cstheme="minorHAnsi"/>
                <w:color w:val="000000" w:themeColor="text1"/>
                <w:sz w:val="22"/>
              </w:rPr>
              <w:t>f</w:t>
            </w:r>
            <w:r w:rsidRPr="007B5B06">
              <w:rPr>
                <w:rFonts w:asciiTheme="minorHAnsi" w:hAnsiTheme="minorHAnsi" w:cstheme="minorHAnsi"/>
                <w:color w:val="000000" w:themeColor="text1"/>
                <w:sz w:val="22"/>
              </w:rPr>
              <w:t>und allocation for MPPC continuation, technical support from local government for MPCC continuation and developing linkages with local development plans for financial support. Monitoring:  Request the local women’s group</w:t>
            </w:r>
            <w:r w:rsidR="004110F6" w:rsidRPr="007B5B06">
              <w:rPr>
                <w:rFonts w:asciiTheme="minorHAnsi" w:hAnsiTheme="minorHAnsi" w:cstheme="minorHAnsi"/>
                <w:color w:val="000000" w:themeColor="text1"/>
                <w:sz w:val="22"/>
              </w:rPr>
              <w:t xml:space="preserve"> or</w:t>
            </w:r>
            <w:r w:rsidRPr="007B5B06">
              <w:rPr>
                <w:rFonts w:asciiTheme="minorHAnsi" w:hAnsiTheme="minorHAnsi" w:cstheme="minorHAnsi"/>
                <w:color w:val="000000" w:themeColor="text1"/>
                <w:sz w:val="22"/>
              </w:rPr>
              <w:t xml:space="preserve"> agencies of vulnerable and excluded groups to continue monitoring the MPCC and provide feedback to the local government wh</w:t>
            </w:r>
            <w:r w:rsidR="004110F6" w:rsidRPr="007B5B06">
              <w:rPr>
                <w:rFonts w:asciiTheme="minorHAnsi" w:hAnsiTheme="minorHAnsi" w:cstheme="minorHAnsi"/>
                <w:color w:val="000000" w:themeColor="text1"/>
                <w:sz w:val="22"/>
              </w:rPr>
              <w:t xml:space="preserve">ich </w:t>
            </w:r>
            <w:r w:rsidRPr="007B5B06">
              <w:rPr>
                <w:rFonts w:asciiTheme="minorHAnsi" w:hAnsiTheme="minorHAnsi" w:cstheme="minorHAnsi"/>
                <w:color w:val="000000" w:themeColor="text1"/>
                <w:sz w:val="22"/>
              </w:rPr>
              <w:t>is in charge of MPCC</w:t>
            </w:r>
            <w:r w:rsidR="004110F6" w:rsidRPr="007B5B06">
              <w:rPr>
                <w:rFonts w:asciiTheme="minorHAnsi" w:hAnsiTheme="minorHAnsi" w:cstheme="minorHAnsi"/>
                <w:color w:val="000000" w:themeColor="text1"/>
                <w:sz w:val="22"/>
              </w:rPr>
              <w:t>.</w:t>
            </w:r>
            <w:r w:rsidRPr="007B5B06">
              <w:rPr>
                <w:rFonts w:asciiTheme="minorHAnsi" w:hAnsiTheme="minorHAnsi" w:cstheme="minorHAnsi"/>
                <w:color w:val="000000" w:themeColor="text1"/>
                <w:sz w:val="22"/>
              </w:rPr>
              <w:t xml:space="preserve">   </w:t>
            </w:r>
          </w:p>
        </w:tc>
      </w:tr>
    </w:tbl>
    <w:p w14:paraId="2FCD8F63" w14:textId="0C748927" w:rsidR="00D70FCB" w:rsidRPr="00464FC0" w:rsidRDefault="008F2D1D" w:rsidP="008F2D1D">
      <w:pPr>
        <w:spacing w:after="0" w:line="240" w:lineRule="auto"/>
        <w:jc w:val="center"/>
        <w:rPr>
          <w:rStyle w:val="Hyperlink"/>
          <w:rFonts w:cstheme="minorHAnsi"/>
        </w:rPr>
      </w:pPr>
      <w:hyperlink r:id="rId20" w:history="1">
        <w:r w:rsidR="005E6A8C" w:rsidRPr="008F2D1D">
          <w:rPr>
            <w:rStyle w:val="Hyperlink"/>
          </w:rPr>
          <w:t>https://un.org.np/sites/default/files/doc_publication/2021-01/Checklist%20for%20GESI%20in%20Disaster</w:t>
        </w:r>
        <w:r w:rsidR="005E6A8C" w:rsidRPr="008F2D1D">
          <w:rPr>
            <w:rStyle w:val="Hyperlink"/>
          </w:rPr>
          <w:t>_Emergency%20Preparedness_May2020_0.pdf</w:t>
        </w:r>
      </w:hyperlink>
    </w:p>
    <w:sectPr w:rsidR="00D70FCB" w:rsidRPr="00464FC0" w:rsidSect="00D70FCB">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ED07" w14:textId="77777777" w:rsidR="00881263" w:rsidRDefault="00881263" w:rsidP="009F12EB">
      <w:pPr>
        <w:spacing w:after="0" w:line="240" w:lineRule="auto"/>
      </w:pPr>
      <w:r>
        <w:separator/>
      </w:r>
    </w:p>
  </w:endnote>
  <w:endnote w:type="continuationSeparator" w:id="0">
    <w:p w14:paraId="76F06DC9" w14:textId="77777777" w:rsidR="00881263" w:rsidRDefault="00881263" w:rsidP="009F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824059"/>
      <w:docPartObj>
        <w:docPartGallery w:val="Page Numbers (Bottom of Page)"/>
        <w:docPartUnique/>
      </w:docPartObj>
    </w:sdtPr>
    <w:sdtEndPr>
      <w:rPr>
        <w:noProof/>
      </w:rPr>
    </w:sdtEndPr>
    <w:sdtContent>
      <w:p w14:paraId="0AD0CC1B" w14:textId="77777777" w:rsidR="00762865" w:rsidRDefault="0076286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732E3AE" w14:textId="77777777" w:rsidR="00762865" w:rsidRDefault="00762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6D4A" w14:textId="77777777" w:rsidR="00881263" w:rsidRDefault="00881263" w:rsidP="009F12EB">
      <w:pPr>
        <w:spacing w:after="0" w:line="240" w:lineRule="auto"/>
      </w:pPr>
      <w:r>
        <w:separator/>
      </w:r>
    </w:p>
  </w:footnote>
  <w:footnote w:type="continuationSeparator" w:id="0">
    <w:p w14:paraId="2E9FE509" w14:textId="77777777" w:rsidR="00881263" w:rsidRDefault="00881263" w:rsidP="009F12EB">
      <w:pPr>
        <w:spacing w:after="0" w:line="240" w:lineRule="auto"/>
      </w:pPr>
      <w:r>
        <w:continuationSeparator/>
      </w:r>
    </w:p>
  </w:footnote>
  <w:footnote w:id="1">
    <w:p w14:paraId="500AA2BC" w14:textId="7D83E964" w:rsidR="00762865" w:rsidRPr="00EE4EFF" w:rsidRDefault="00762865" w:rsidP="0047519C">
      <w:pPr>
        <w:pStyle w:val="FootnoteText"/>
        <w:jc w:val="both"/>
        <w:rPr>
          <w:rFonts w:cstheme="minorHAnsi"/>
        </w:rPr>
      </w:pPr>
      <w:r w:rsidRPr="00EE4EFF">
        <w:rPr>
          <w:rStyle w:val="FootnoteReference"/>
          <w:rFonts w:cstheme="minorHAnsi"/>
        </w:rPr>
        <w:footnoteRef/>
      </w:r>
      <w:r w:rsidRPr="00EE4EFF">
        <w:rPr>
          <w:rFonts w:cstheme="minorHAnsi"/>
        </w:rPr>
        <w:t xml:space="preserve">Kathmandu, Lalitpur, Bhaktapur, Dhading, </w:t>
      </w:r>
      <w:proofErr w:type="spellStart"/>
      <w:r w:rsidRPr="00EE4EFF">
        <w:rPr>
          <w:rFonts w:cstheme="minorHAnsi"/>
        </w:rPr>
        <w:t>Rasuwa</w:t>
      </w:r>
      <w:proofErr w:type="spellEnd"/>
      <w:r w:rsidRPr="00EE4EFF">
        <w:rPr>
          <w:rFonts w:cstheme="minorHAnsi"/>
        </w:rPr>
        <w:t xml:space="preserve">, </w:t>
      </w:r>
      <w:proofErr w:type="spellStart"/>
      <w:r w:rsidRPr="00EE4EFF">
        <w:rPr>
          <w:rFonts w:cstheme="minorHAnsi"/>
        </w:rPr>
        <w:t>Sindhupalchowk</w:t>
      </w:r>
      <w:proofErr w:type="spellEnd"/>
      <w:r w:rsidRPr="00EE4EFF">
        <w:rPr>
          <w:rFonts w:cstheme="minorHAnsi"/>
        </w:rPr>
        <w:t xml:space="preserve"> and </w:t>
      </w:r>
      <w:proofErr w:type="spellStart"/>
      <w:r w:rsidRPr="00EE4EFF">
        <w:rPr>
          <w:rFonts w:cstheme="minorHAnsi"/>
        </w:rPr>
        <w:t>Dolakha</w:t>
      </w:r>
      <w:proofErr w:type="spellEnd"/>
      <w:r>
        <w:rPr>
          <w:rFonts w:cstheme="minorHAnsi"/>
        </w:rPr>
        <w:t>.</w:t>
      </w:r>
    </w:p>
  </w:footnote>
  <w:footnote w:id="2">
    <w:p w14:paraId="3A4FE38C" w14:textId="7451B406" w:rsidR="00762865" w:rsidRPr="00EE4EFF" w:rsidRDefault="00762865" w:rsidP="0047519C">
      <w:pPr>
        <w:pStyle w:val="FootnoteText"/>
        <w:jc w:val="both"/>
        <w:rPr>
          <w:rFonts w:cstheme="minorHAnsi"/>
        </w:rPr>
      </w:pPr>
      <w:r w:rsidRPr="00EE4EFF">
        <w:rPr>
          <w:rStyle w:val="FootnoteReference"/>
          <w:rFonts w:cstheme="minorHAnsi"/>
        </w:rPr>
        <w:footnoteRef/>
      </w:r>
      <w:r w:rsidRPr="00EE4EFF">
        <w:rPr>
          <w:rFonts w:cstheme="minorHAnsi"/>
        </w:rPr>
        <w:t xml:space="preserve"> The </w:t>
      </w:r>
      <w:proofErr w:type="spellStart"/>
      <w:r w:rsidRPr="00EE4EFF">
        <w:rPr>
          <w:rFonts w:cstheme="minorHAnsi"/>
        </w:rPr>
        <w:t>MoHA</w:t>
      </w:r>
      <w:proofErr w:type="spellEnd"/>
      <w:r w:rsidRPr="00EE4EFF">
        <w:rPr>
          <w:rFonts w:cstheme="minorHAnsi"/>
        </w:rPr>
        <w:t xml:space="preserve"> disaster data archives maintain loss and damage data for a total of 16 kinds of active disasters in Nepal. These disasters in alphabetic order are, </w:t>
      </w:r>
      <w:proofErr w:type="spellStart"/>
      <w:r w:rsidRPr="00EE4EFF">
        <w:rPr>
          <w:rFonts w:cstheme="minorHAnsi"/>
        </w:rPr>
        <w:t>asinapani</w:t>
      </w:r>
      <w:proofErr w:type="spellEnd"/>
      <w:r w:rsidRPr="00EE4EFF">
        <w:rPr>
          <w:rFonts w:cstheme="minorHAnsi"/>
        </w:rPr>
        <w:t xml:space="preserve"> (heavy rainfall with hailstones), avalanche, boat capsize, cold wave, drowning, earthquake, epidemic, fire, flood, heavy rainfall, high altitude, landslide, lightning, snow storm, wind storm, excluding the “other” category. Extracted from Nepal Disaster Report 2017: The Road to Sendai; </w:t>
      </w:r>
      <w:hyperlink r:id="rId1" w:history="1">
        <w:r w:rsidRPr="00EE4EFF">
          <w:rPr>
            <w:rStyle w:val="Hyperlink"/>
            <w:rFonts w:cstheme="minorHAnsi"/>
            <w:color w:val="auto"/>
          </w:rPr>
          <w:t>http://drrportal.gov.np/uploads/document/1321.pdf</w:t>
        </w:r>
      </w:hyperlink>
    </w:p>
  </w:footnote>
  <w:footnote w:id="3">
    <w:p w14:paraId="55B47D5D" w14:textId="7D742E21" w:rsidR="00762865" w:rsidRPr="00EE4EFF" w:rsidRDefault="00762865" w:rsidP="0047519C">
      <w:pPr>
        <w:pStyle w:val="FootnoteText"/>
        <w:jc w:val="both"/>
        <w:rPr>
          <w:rFonts w:cstheme="minorHAnsi"/>
        </w:rPr>
      </w:pPr>
      <w:r w:rsidRPr="00EE4EFF">
        <w:rPr>
          <w:rStyle w:val="FootnoteReference"/>
          <w:rFonts w:cstheme="minorHAnsi"/>
        </w:rPr>
        <w:footnoteRef/>
      </w:r>
      <w:r w:rsidRPr="00EE4EFF">
        <w:rPr>
          <w:rFonts w:cstheme="minorHAnsi"/>
          <w:bCs/>
        </w:rPr>
        <w:t>See Footnote 4</w:t>
      </w:r>
      <w:r>
        <w:rPr>
          <w:rFonts w:cstheme="minorHAnsi"/>
          <w:bCs/>
        </w:rPr>
        <w:t>.</w:t>
      </w:r>
      <w:r w:rsidRPr="00EE4EFF">
        <w:rPr>
          <w:rFonts w:cstheme="minorHAnsi"/>
        </w:rPr>
        <w:t xml:space="preserve"> </w:t>
      </w:r>
    </w:p>
  </w:footnote>
  <w:footnote w:id="4">
    <w:p w14:paraId="07CE2593" w14:textId="06CF4876" w:rsidR="00762865" w:rsidRPr="00EE4EFF" w:rsidRDefault="00762865" w:rsidP="0047519C">
      <w:pPr>
        <w:pStyle w:val="FootnoteText"/>
        <w:jc w:val="both"/>
        <w:rPr>
          <w:rFonts w:cstheme="minorHAnsi"/>
        </w:rPr>
      </w:pPr>
      <w:r w:rsidRPr="00EE4EFF">
        <w:rPr>
          <w:rStyle w:val="FootnoteReference"/>
          <w:rFonts w:cstheme="minorHAnsi"/>
        </w:rPr>
        <w:footnoteRef/>
      </w:r>
      <w:r w:rsidRPr="00EE4EFF">
        <w:rPr>
          <w:rFonts w:cstheme="minorHAnsi"/>
        </w:rPr>
        <w:t xml:space="preserve"> Excluded and vulnerable groups include </w:t>
      </w:r>
      <w:r>
        <w:rPr>
          <w:rFonts w:cstheme="minorHAnsi"/>
        </w:rPr>
        <w:t>s</w:t>
      </w:r>
      <w:r w:rsidRPr="00EE4EFF">
        <w:rPr>
          <w:rFonts w:cstheme="minorHAnsi"/>
        </w:rPr>
        <w:t>ingle women, female</w:t>
      </w:r>
      <w:r>
        <w:rPr>
          <w:rFonts w:cstheme="minorHAnsi"/>
        </w:rPr>
        <w:t>-</w:t>
      </w:r>
      <w:r w:rsidRPr="00EE4EFF">
        <w:rPr>
          <w:rFonts w:cstheme="minorHAnsi"/>
        </w:rPr>
        <w:t xml:space="preserve">headed households, persons living with disabilities, pregnant and lactating women, adolescent girls, Lesbian, Gay, Bisexual, Transgender, </w:t>
      </w:r>
      <w:r w:rsidRPr="007B5B06">
        <w:rPr>
          <w:rFonts w:cstheme="minorHAnsi"/>
        </w:rPr>
        <w:t>Intersex and Queer (LGBTIQ)</w:t>
      </w:r>
      <w:r w:rsidRPr="00EE4EFF">
        <w:rPr>
          <w:rFonts w:cstheme="minorHAnsi"/>
        </w:rPr>
        <w:t xml:space="preserve"> groups, older persons, children, and caste and ethnic minorities</w:t>
      </w:r>
      <w:r>
        <w:rPr>
          <w:rFonts w:cstheme="minorHAnsi"/>
        </w:rPr>
        <w:t>.</w:t>
      </w:r>
    </w:p>
  </w:footnote>
  <w:footnote w:id="5">
    <w:p w14:paraId="083A4BBB" w14:textId="77777777" w:rsidR="00762865" w:rsidRPr="00EE4EFF" w:rsidRDefault="00762865" w:rsidP="0047519C">
      <w:pPr>
        <w:pStyle w:val="FootnoteText"/>
        <w:jc w:val="both"/>
        <w:rPr>
          <w:rFonts w:cstheme="minorHAnsi"/>
        </w:rPr>
      </w:pPr>
      <w:r w:rsidRPr="00EE4EFF">
        <w:rPr>
          <w:rStyle w:val="FootnoteReference"/>
          <w:rFonts w:cstheme="minorHAnsi"/>
        </w:rPr>
        <w:footnoteRef/>
      </w:r>
      <w:hyperlink r:id="rId2" w:history="1">
        <w:r w:rsidRPr="00EE4EFF">
          <w:rPr>
            <w:rStyle w:val="Hyperlink"/>
            <w:rFonts w:cstheme="minorHAnsi"/>
            <w:color w:val="auto"/>
          </w:rPr>
          <w:t>https://nfdn.org.np/towards-greater-inclusion-in-disaster-risk-reduction-in-nepal-realizing-all-of-society-commitment-through-meaningful-participation-of-persons-with-disabilities/</w:t>
        </w:r>
      </w:hyperlink>
    </w:p>
  </w:footnote>
  <w:footnote w:id="6">
    <w:p w14:paraId="509CFC96" w14:textId="33B9B880" w:rsidR="00762865" w:rsidRPr="00EE4EFF" w:rsidRDefault="00762865" w:rsidP="000865A1">
      <w:pPr>
        <w:pStyle w:val="FootnoteText"/>
        <w:jc w:val="both"/>
        <w:rPr>
          <w:rFonts w:cstheme="minorHAnsi"/>
        </w:rPr>
      </w:pPr>
      <w:r w:rsidRPr="00EE4EFF">
        <w:rPr>
          <w:rStyle w:val="FootnoteReference"/>
          <w:rFonts w:cstheme="minorHAnsi"/>
        </w:rPr>
        <w:footnoteRef/>
      </w:r>
      <w:r w:rsidRPr="00EE4EFF">
        <w:rPr>
          <w:rFonts w:cstheme="minorHAnsi"/>
        </w:rPr>
        <w:t>On 7 January 2020, the Chinese government confirmed the identification of a novel coronavirus from a cluster of pneumonia cases of unknown etiology in the city of Wuhan, Hubei province. The coronavirus disease 2019 (COVID-19) outbreak was declared a public health emergency of international concern on 30 January 2020. On 11 March 2020, the World Health Organization (WHO) declared the outbreak of COVID-19 a pandemic and called for a comprehensive, all-of-society strategy to prevent infections, save lives and minimize impact</w:t>
      </w:r>
      <w:r>
        <w:rPr>
          <w:rFonts w:cstheme="minorHAnsi"/>
        </w:rPr>
        <w:t>.</w:t>
      </w:r>
    </w:p>
  </w:footnote>
  <w:footnote w:id="7">
    <w:p w14:paraId="21D5D91C" w14:textId="77777777" w:rsidR="00762865" w:rsidRPr="00EE4EFF" w:rsidRDefault="00762865" w:rsidP="0047519C">
      <w:pPr>
        <w:pStyle w:val="FootnoteText"/>
        <w:jc w:val="both"/>
        <w:rPr>
          <w:rFonts w:cstheme="minorHAnsi"/>
        </w:rPr>
      </w:pPr>
      <w:r w:rsidRPr="00EE4EFF">
        <w:rPr>
          <w:rStyle w:val="FootnoteReference"/>
          <w:rFonts w:cstheme="minorHAnsi"/>
        </w:rPr>
        <w:footnoteRef/>
      </w:r>
      <w:r w:rsidRPr="00EE4EFF">
        <w:rPr>
          <w:rFonts w:cstheme="minorHAnsi"/>
        </w:rPr>
        <w:t xml:space="preserve"> Absence of trauma, excessive stress, violence (or fear of violence), harassment or abuse</w:t>
      </w:r>
    </w:p>
  </w:footnote>
  <w:footnote w:id="8">
    <w:p w14:paraId="7CD68E41" w14:textId="1F82D768" w:rsidR="00762865" w:rsidRPr="005743AB" w:rsidRDefault="00762865">
      <w:pPr>
        <w:pStyle w:val="FootnoteText"/>
        <w:rPr>
          <w:rFonts w:cstheme="minorHAnsi"/>
        </w:rPr>
      </w:pPr>
      <w:r w:rsidRPr="005743AB">
        <w:rPr>
          <w:rStyle w:val="FootnoteReference"/>
          <w:rFonts w:cstheme="minorHAnsi"/>
        </w:rPr>
        <w:footnoteRef/>
      </w:r>
      <w:r w:rsidRPr="005743AB">
        <w:rPr>
          <w:rFonts w:cstheme="minorHAnsi"/>
        </w:rPr>
        <w:t>Post Disaster Recovery Framework GOVERNMENT OF NEPAL NATIONAL RECONSTRUCTION AUTHORITY KATHMANDU MAY 2016 2016 – 2020</w:t>
      </w:r>
      <w:r>
        <w:rPr>
          <w:rFonts w:cstheme="minorHAnsi"/>
        </w:rPr>
        <w:t>.</w:t>
      </w:r>
    </w:p>
  </w:footnote>
  <w:footnote w:id="9">
    <w:p w14:paraId="4E1C5EC1" w14:textId="798E74AA" w:rsidR="00762865" w:rsidRPr="005743AB" w:rsidRDefault="00762865">
      <w:pPr>
        <w:pStyle w:val="FootnoteText"/>
        <w:rPr>
          <w:rFonts w:cstheme="minorHAnsi"/>
        </w:rPr>
      </w:pPr>
      <w:r w:rsidRPr="005743AB">
        <w:rPr>
          <w:rStyle w:val="FootnoteReference"/>
          <w:rFonts w:cstheme="minorHAnsi"/>
        </w:rPr>
        <w:footnoteRef/>
      </w:r>
      <w:r w:rsidRPr="005743AB">
        <w:rPr>
          <w:rFonts w:cstheme="minorHAnsi"/>
        </w:rPr>
        <w:t>See Footnote 4</w:t>
      </w:r>
      <w:r>
        <w:rPr>
          <w:rFonts w:cstheme="minorHAnsi"/>
        </w:rPr>
        <w:t>.</w:t>
      </w:r>
    </w:p>
  </w:footnote>
  <w:footnote w:id="10">
    <w:p w14:paraId="47FDE3CC" w14:textId="691E8D53" w:rsidR="00762865" w:rsidRPr="003C0562" w:rsidRDefault="00762865" w:rsidP="00105822">
      <w:pPr>
        <w:pStyle w:val="FootnoteText"/>
        <w:rPr>
          <w:rFonts w:ascii="Arial" w:hAnsi="Arial" w:cs="Arial"/>
        </w:rPr>
      </w:pPr>
      <w:r w:rsidRPr="005743AB">
        <w:rPr>
          <w:rStyle w:val="FootnoteReference"/>
          <w:rFonts w:cstheme="minorHAnsi"/>
        </w:rPr>
        <w:footnoteRef/>
      </w:r>
      <w:r w:rsidRPr="005743AB">
        <w:rPr>
          <w:rFonts w:cstheme="minorHAnsi"/>
        </w:rPr>
        <w:t>See Footnote 3</w:t>
      </w:r>
      <w:r>
        <w:rPr>
          <w:rFonts w:cstheme="minorHAnsi"/>
        </w:rPr>
        <w:t>.</w:t>
      </w:r>
    </w:p>
  </w:footnote>
  <w:footnote w:id="11">
    <w:p w14:paraId="05A10158" w14:textId="77777777" w:rsidR="00762865" w:rsidRPr="003C0562" w:rsidRDefault="00762865">
      <w:pPr>
        <w:pStyle w:val="FootnoteText"/>
        <w:rPr>
          <w:rFonts w:ascii="Arial" w:hAnsi="Arial" w:cs="Arial"/>
        </w:rPr>
      </w:pPr>
      <w:r w:rsidRPr="003C0562">
        <w:rPr>
          <w:rStyle w:val="FootnoteReference"/>
          <w:rFonts w:ascii="Arial" w:hAnsi="Arial" w:cs="Arial"/>
        </w:rPr>
        <w:footnoteRef/>
      </w:r>
      <w:r>
        <w:rPr>
          <w:rFonts w:ascii="Arial" w:hAnsi="Arial" w:cs="Arial"/>
        </w:rPr>
        <w:t>See Footnote 4</w:t>
      </w:r>
    </w:p>
  </w:footnote>
  <w:footnote w:id="12">
    <w:p w14:paraId="0CBD36A2" w14:textId="77777777" w:rsidR="00762865" w:rsidRPr="00293B13" w:rsidRDefault="00762865">
      <w:pPr>
        <w:pStyle w:val="FootnoteText"/>
        <w:rPr>
          <w:rFonts w:cstheme="minorHAnsi"/>
        </w:rPr>
      </w:pPr>
      <w:r w:rsidRPr="00293B13">
        <w:rPr>
          <w:rStyle w:val="FootnoteReference"/>
          <w:rFonts w:cstheme="minorHAnsi"/>
        </w:rPr>
        <w:footnoteRef/>
      </w:r>
      <w:r w:rsidRPr="00293B13">
        <w:rPr>
          <w:rFonts w:cstheme="minorHAnsi"/>
        </w:rPr>
        <w:t>See Footnote 4</w:t>
      </w:r>
    </w:p>
  </w:footnote>
  <w:footnote w:id="13">
    <w:p w14:paraId="51E59807" w14:textId="77777777" w:rsidR="00762865" w:rsidRPr="00293B13" w:rsidRDefault="00762865">
      <w:pPr>
        <w:pStyle w:val="FootnoteText"/>
        <w:rPr>
          <w:rFonts w:cstheme="minorHAnsi"/>
        </w:rPr>
      </w:pPr>
      <w:r w:rsidRPr="00293B13">
        <w:rPr>
          <w:rStyle w:val="FootnoteReference"/>
          <w:rFonts w:cstheme="minorHAnsi"/>
        </w:rPr>
        <w:footnoteRef/>
      </w:r>
      <w:r w:rsidRPr="00293B13">
        <w:rPr>
          <w:rFonts w:cstheme="minorHAnsi"/>
        </w:rPr>
        <w:t xml:space="preserve"> </w:t>
      </w:r>
      <w:hyperlink r:id="rId3" w:history="1">
        <w:r w:rsidRPr="00293B13">
          <w:rPr>
            <w:rStyle w:val="Hyperlink"/>
            <w:rFonts w:cstheme="minorHAnsi"/>
            <w:color w:val="auto"/>
          </w:rPr>
          <w:t>https://emergency.unhcr.org/entry/32428/protection-from-sexual-exploitation-and-abuse-psea</w:t>
        </w:r>
      </w:hyperlink>
    </w:p>
  </w:footnote>
  <w:footnote w:id="14">
    <w:p w14:paraId="700620B4" w14:textId="0073C216" w:rsidR="00762865" w:rsidRPr="00284D61" w:rsidRDefault="00762865">
      <w:pPr>
        <w:pStyle w:val="FootnoteText"/>
        <w:rPr>
          <w:rFonts w:cstheme="minorHAnsi"/>
        </w:rPr>
      </w:pPr>
      <w:r w:rsidRPr="00284D61">
        <w:rPr>
          <w:rStyle w:val="FootnoteReference"/>
          <w:rFonts w:cstheme="minorHAnsi"/>
        </w:rPr>
        <w:footnoteRef/>
      </w:r>
      <w:r w:rsidRPr="00284D61">
        <w:rPr>
          <w:rFonts w:cstheme="minorHAnsi"/>
        </w:rPr>
        <w:t xml:space="preserve"> </w:t>
      </w:r>
      <w:r w:rsidRPr="00284D61">
        <w:rPr>
          <w:rFonts w:cstheme="minorHAnsi"/>
          <w:bCs/>
        </w:rPr>
        <w:t>The purpose of the assessment and analysis would be to know the real situation of the targeted affected communities, including their needs, vulnerabilities, gaps, capabilities, and preferences, in order to</w:t>
      </w:r>
      <w:r w:rsidRPr="00284D61">
        <w:rPr>
          <w:rFonts w:cstheme="minorHAnsi"/>
        </w:rPr>
        <w:t xml:space="preserve"> design targeted needs-based interventions. The </w:t>
      </w:r>
      <w:r>
        <w:rPr>
          <w:rFonts w:cstheme="minorHAnsi"/>
        </w:rPr>
        <w:t>n</w:t>
      </w:r>
      <w:r w:rsidRPr="00284D61">
        <w:rPr>
          <w:rFonts w:cstheme="minorHAnsi"/>
        </w:rPr>
        <w:t xml:space="preserve">eed assessment and analysis is very important and must be conducted before the work of the MPCC can be initiated in every after math of the disaster. The assessment/analysis includes: </w:t>
      </w:r>
      <w:r>
        <w:rPr>
          <w:rFonts w:cstheme="minorHAnsi"/>
        </w:rPr>
        <w:t>d</w:t>
      </w:r>
      <w:r w:rsidRPr="00284D61">
        <w:rPr>
          <w:rFonts w:cstheme="minorHAnsi"/>
        </w:rPr>
        <w:t>emographic information (including geographical locations, total number of affected population (sex, age, diversity, disability disaggregated data, vulnerability mapping, current needs, gaps, capabilities and preferences, availability of human resources on the ground, community stakeholder mapping),</w:t>
      </w:r>
      <w:r>
        <w:rPr>
          <w:rFonts w:cstheme="minorHAnsi"/>
        </w:rPr>
        <w:t xml:space="preserve"> </w:t>
      </w:r>
      <w:r w:rsidRPr="00284D61">
        <w:rPr>
          <w:rFonts w:cstheme="minorHAnsi"/>
        </w:rPr>
        <w:t>develop findings and recommendations for targeted interventions (</w:t>
      </w:r>
      <w:proofErr w:type="spellStart"/>
      <w:r w:rsidRPr="00284D61">
        <w:rPr>
          <w:rFonts w:cstheme="minorHAnsi"/>
        </w:rPr>
        <w:t>e.g</w:t>
      </w:r>
      <w:proofErr w:type="spellEnd"/>
      <w:r w:rsidRPr="00284D61">
        <w:rPr>
          <w:rFonts w:cstheme="minorHAnsi"/>
        </w:rPr>
        <w:t xml:space="preserve"> MPCCs and the provision of NFIs).</w:t>
      </w:r>
    </w:p>
  </w:footnote>
  <w:footnote w:id="15">
    <w:p w14:paraId="36218344" w14:textId="77777777" w:rsidR="00762865" w:rsidRPr="00284D61" w:rsidRDefault="00762865">
      <w:pPr>
        <w:pStyle w:val="FootnoteText"/>
        <w:rPr>
          <w:rFonts w:cstheme="minorHAnsi"/>
        </w:rPr>
      </w:pPr>
      <w:r w:rsidRPr="00284D61">
        <w:rPr>
          <w:rStyle w:val="FootnoteReference"/>
          <w:rFonts w:cstheme="minorHAnsi"/>
        </w:rPr>
        <w:footnoteRef/>
      </w:r>
      <w:hyperlink r:id="rId4" w:history="1">
        <w:r w:rsidRPr="00284D61">
          <w:rPr>
            <w:rStyle w:val="Hyperlink"/>
            <w:rFonts w:cstheme="minorHAnsi"/>
            <w:bCs/>
            <w:color w:val="auto"/>
          </w:rPr>
          <w:t>https://trainingcentre.unwomen.org/mod/glossary/view.php?id=36&amp;mode=&amp;hook=ALL&amp;sortkey=&amp;sortorder=&amp;fullsearch=0&amp;page=3</w:t>
        </w:r>
      </w:hyperlink>
    </w:p>
  </w:footnote>
  <w:footnote w:id="16">
    <w:p w14:paraId="3EB59481" w14:textId="77777777" w:rsidR="00762865" w:rsidRPr="00EC12EE" w:rsidRDefault="00762865">
      <w:pPr>
        <w:pStyle w:val="FootnoteText"/>
        <w:rPr>
          <w:rFonts w:ascii="Arial" w:hAnsi="Arial" w:cs="Arial"/>
        </w:rPr>
      </w:pPr>
      <w:r w:rsidRPr="00284D61">
        <w:rPr>
          <w:rStyle w:val="FootnoteReference"/>
          <w:rFonts w:cstheme="minorHAnsi"/>
        </w:rPr>
        <w:footnoteRef/>
      </w:r>
      <w:hyperlink r:id="rId5" w:history="1">
        <w:r w:rsidRPr="00284D61">
          <w:rPr>
            <w:rStyle w:val="Hyperlink"/>
            <w:rFonts w:cstheme="minorHAnsi"/>
            <w:bCs/>
            <w:color w:val="auto"/>
          </w:rPr>
          <w:t>https://iascgenderwithagemarker.com/en/home/</w:t>
        </w:r>
      </w:hyperlink>
    </w:p>
  </w:footnote>
  <w:footnote w:id="17">
    <w:p w14:paraId="570EF9AB" w14:textId="74666DAB" w:rsidR="00762865" w:rsidRPr="00284D61" w:rsidRDefault="00762865">
      <w:pPr>
        <w:pStyle w:val="FootnoteText"/>
        <w:rPr>
          <w:rFonts w:cstheme="minorHAnsi"/>
        </w:rPr>
      </w:pPr>
      <w:r w:rsidRPr="00284D61">
        <w:rPr>
          <w:rStyle w:val="FootnoteReference"/>
          <w:rFonts w:cstheme="minorHAnsi"/>
        </w:rPr>
        <w:footnoteRef/>
      </w:r>
      <w:r w:rsidRPr="00284D61">
        <w:rPr>
          <w:rFonts w:cstheme="minorHAnsi"/>
        </w:rPr>
        <w:t>See Footnote 4</w:t>
      </w:r>
      <w:r>
        <w:rPr>
          <w:rFonts w:cstheme="minorHAnsi"/>
        </w:rPr>
        <w:t>.</w:t>
      </w:r>
    </w:p>
  </w:footnote>
  <w:footnote w:id="18">
    <w:p w14:paraId="059D4329" w14:textId="77777777" w:rsidR="00762865" w:rsidRPr="00BD2AB0" w:rsidRDefault="00762865" w:rsidP="00FE4914">
      <w:pPr>
        <w:pStyle w:val="FootnoteText"/>
        <w:rPr>
          <w:rFonts w:cstheme="minorHAnsi"/>
        </w:rPr>
      </w:pPr>
      <w:r w:rsidRPr="00BD2AB0">
        <w:rPr>
          <w:rStyle w:val="FootnoteReference"/>
          <w:rFonts w:cstheme="minorHAnsi"/>
        </w:rPr>
        <w:footnoteRef/>
      </w:r>
      <w:r w:rsidRPr="00BD2AB0">
        <w:rPr>
          <w:rFonts w:cstheme="minorHAnsi"/>
        </w:rPr>
        <w:t xml:space="preserve"> </w:t>
      </w:r>
      <w:hyperlink r:id="rId6" w:history="1">
        <w:r w:rsidRPr="00BD2AB0">
          <w:rPr>
            <w:rStyle w:val="Hyperlink"/>
            <w:rFonts w:cstheme="minorHAnsi"/>
            <w:color w:val="auto"/>
          </w:rPr>
          <w:t>https://mowcsc.gov.np/uploads/uploads/w6zktY8PZq5imcjW2Nc4IYwjpp2coT22R0wIzPYs.pdf</w:t>
        </w:r>
      </w:hyperlink>
    </w:p>
  </w:footnote>
  <w:footnote w:id="19">
    <w:p w14:paraId="61A07808" w14:textId="77777777" w:rsidR="00762865" w:rsidRPr="00BD2AB0" w:rsidRDefault="00762865">
      <w:pPr>
        <w:pStyle w:val="FootnoteText"/>
        <w:rPr>
          <w:rFonts w:cstheme="minorHAnsi"/>
        </w:rPr>
      </w:pPr>
      <w:r w:rsidRPr="00BD2AB0">
        <w:rPr>
          <w:rStyle w:val="FootnoteReference"/>
          <w:rFonts w:cstheme="minorHAnsi"/>
        </w:rPr>
        <w:footnoteRef/>
      </w:r>
      <w:r w:rsidRPr="00BD2AB0">
        <w:rPr>
          <w:rFonts w:cstheme="minorHAnsi"/>
        </w:rPr>
        <w:t xml:space="preserve"> Charter of Demands- COVID-19 </w:t>
      </w:r>
      <w:hyperlink r:id="rId7" w:history="1">
        <w:r w:rsidRPr="00BD2AB0">
          <w:rPr>
            <w:rStyle w:val="Hyperlink"/>
            <w:rFonts w:cstheme="minorHAnsi"/>
            <w:color w:val="auto"/>
          </w:rPr>
          <w:t>https://www2.unwomen.org/-/media/field%20office%20eseasia/docs/publications/2020/04/np-charter-of-demand-gesi-responsiv-eng.pdf?la=en&amp;vs=2744</w:t>
        </w:r>
      </w:hyperlink>
    </w:p>
    <w:p w14:paraId="6429BC1F" w14:textId="77777777" w:rsidR="00762865" w:rsidRPr="00284D61" w:rsidRDefault="00762865">
      <w:pPr>
        <w:pStyle w:val="FootnoteText"/>
        <w:rPr>
          <w:rFonts w:cstheme="minorHAnsi"/>
        </w:rPr>
      </w:pPr>
    </w:p>
  </w:footnote>
  <w:footnote w:id="20">
    <w:p w14:paraId="7C028D4C" w14:textId="0E682316" w:rsidR="00762865" w:rsidRPr="00284D61" w:rsidRDefault="00762865" w:rsidP="00D70FCB">
      <w:pPr>
        <w:pStyle w:val="FootnoteText"/>
        <w:rPr>
          <w:rFonts w:cstheme="minorHAnsi"/>
        </w:rPr>
      </w:pPr>
      <w:r w:rsidRPr="00284D61">
        <w:rPr>
          <w:rStyle w:val="FootnoteReference"/>
          <w:rFonts w:cstheme="minorHAnsi"/>
        </w:rPr>
        <w:footnoteRef/>
      </w:r>
      <w:r w:rsidRPr="00284D61">
        <w:rPr>
          <w:rFonts w:cstheme="minorHAnsi"/>
        </w:rPr>
        <w:t xml:space="preserve">Kathmandu, Lalitpur, Bhaktapur, Dhading, </w:t>
      </w:r>
      <w:proofErr w:type="spellStart"/>
      <w:r w:rsidRPr="00284D61">
        <w:rPr>
          <w:rFonts w:cstheme="minorHAnsi"/>
        </w:rPr>
        <w:t>Rasuwa</w:t>
      </w:r>
      <w:proofErr w:type="spellEnd"/>
      <w:r w:rsidRPr="00284D61">
        <w:rPr>
          <w:rFonts w:cstheme="minorHAnsi"/>
        </w:rPr>
        <w:t xml:space="preserve">, </w:t>
      </w:r>
      <w:proofErr w:type="spellStart"/>
      <w:r w:rsidRPr="00284D61">
        <w:rPr>
          <w:rFonts w:cstheme="minorHAnsi"/>
        </w:rPr>
        <w:t>Sindhupalchowk</w:t>
      </w:r>
      <w:proofErr w:type="spellEnd"/>
      <w:r w:rsidRPr="00284D61">
        <w:rPr>
          <w:rFonts w:cstheme="minorHAnsi"/>
        </w:rPr>
        <w:t xml:space="preserve"> and </w:t>
      </w:r>
      <w:proofErr w:type="spellStart"/>
      <w:r w:rsidRPr="00284D61">
        <w:rPr>
          <w:rFonts w:cstheme="minorHAnsi"/>
        </w:rPr>
        <w:t>Dolakha</w:t>
      </w:r>
      <w:proofErr w:type="spellEnd"/>
      <w:r>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BC"/>
    <w:multiLevelType w:val="hybridMultilevel"/>
    <w:tmpl w:val="5CDCF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74B57"/>
    <w:multiLevelType w:val="hybridMultilevel"/>
    <w:tmpl w:val="2D604620"/>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00E44"/>
    <w:multiLevelType w:val="hybridMultilevel"/>
    <w:tmpl w:val="0B70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45CEA"/>
    <w:multiLevelType w:val="hybridMultilevel"/>
    <w:tmpl w:val="924C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54BED"/>
    <w:multiLevelType w:val="hybridMultilevel"/>
    <w:tmpl w:val="EB4454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71304"/>
    <w:multiLevelType w:val="hybridMultilevel"/>
    <w:tmpl w:val="81808CE0"/>
    <w:lvl w:ilvl="0" w:tplc="34090005">
      <w:start w:val="1"/>
      <w:numFmt w:val="bullet"/>
      <w:lvlText w:val=""/>
      <w:lvlJc w:val="left"/>
      <w:pPr>
        <w:ind w:left="360" w:hanging="360"/>
      </w:pPr>
      <w:rPr>
        <w:rFonts w:ascii="Wingdings" w:hAnsi="Wingdings" w:hint="default"/>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 w15:restartNumberingAfterBreak="0">
    <w:nsid w:val="05B8037F"/>
    <w:multiLevelType w:val="hybridMultilevel"/>
    <w:tmpl w:val="B79C8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B44DE"/>
    <w:multiLevelType w:val="hybridMultilevel"/>
    <w:tmpl w:val="98B278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307C1E"/>
    <w:multiLevelType w:val="hybridMultilevel"/>
    <w:tmpl w:val="47920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AB32C0"/>
    <w:multiLevelType w:val="multilevel"/>
    <w:tmpl w:val="708E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657DB7"/>
    <w:multiLevelType w:val="hybridMultilevel"/>
    <w:tmpl w:val="5768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453A5"/>
    <w:multiLevelType w:val="hybridMultilevel"/>
    <w:tmpl w:val="59B8480E"/>
    <w:lvl w:ilvl="0" w:tplc="8C204A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E15FA"/>
    <w:multiLevelType w:val="hybridMultilevel"/>
    <w:tmpl w:val="A930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6759AC"/>
    <w:multiLevelType w:val="hybridMultilevel"/>
    <w:tmpl w:val="DD1AE3E8"/>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2194D"/>
    <w:multiLevelType w:val="hybridMultilevel"/>
    <w:tmpl w:val="4A52A758"/>
    <w:lvl w:ilvl="0" w:tplc="0CEACB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C34ECE"/>
    <w:multiLevelType w:val="hybridMultilevel"/>
    <w:tmpl w:val="C3C2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46091E"/>
    <w:multiLevelType w:val="hybridMultilevel"/>
    <w:tmpl w:val="F2BE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AE479B"/>
    <w:multiLevelType w:val="hybridMultilevel"/>
    <w:tmpl w:val="8230CC2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3851211"/>
    <w:multiLevelType w:val="hybridMultilevel"/>
    <w:tmpl w:val="6DD8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7B58CD"/>
    <w:multiLevelType w:val="hybridMultilevel"/>
    <w:tmpl w:val="FBB019BE"/>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1543537C"/>
    <w:multiLevelType w:val="hybridMultilevel"/>
    <w:tmpl w:val="2554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674E9A"/>
    <w:multiLevelType w:val="hybridMultilevel"/>
    <w:tmpl w:val="52808546"/>
    <w:lvl w:ilvl="0" w:tplc="8C204AE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9F3C6C"/>
    <w:multiLevelType w:val="hybridMultilevel"/>
    <w:tmpl w:val="5F44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862D1E"/>
    <w:multiLevelType w:val="hybridMultilevel"/>
    <w:tmpl w:val="42E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544CA"/>
    <w:multiLevelType w:val="hybridMultilevel"/>
    <w:tmpl w:val="58BC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8844CE"/>
    <w:multiLevelType w:val="hybridMultilevel"/>
    <w:tmpl w:val="582014D2"/>
    <w:lvl w:ilvl="0" w:tplc="8C204AE0">
      <w:start w:val="2"/>
      <w:numFmt w:val="bullet"/>
      <w:lvlText w:val="-"/>
      <w:lvlJc w:val="left"/>
      <w:pPr>
        <w:ind w:left="360" w:hanging="360"/>
      </w:pPr>
      <w:rPr>
        <w:rFonts w:ascii="Times New Roman" w:eastAsiaTheme="minorHAnsi" w:hAnsi="Times New Roman" w:cs="Times New Roman"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A130FD"/>
    <w:multiLevelType w:val="multilevel"/>
    <w:tmpl w:val="1508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5D7B72"/>
    <w:multiLevelType w:val="multilevel"/>
    <w:tmpl w:val="2652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063F05"/>
    <w:multiLevelType w:val="hybridMultilevel"/>
    <w:tmpl w:val="A6CA3E06"/>
    <w:lvl w:ilvl="0" w:tplc="3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B855135"/>
    <w:multiLevelType w:val="hybridMultilevel"/>
    <w:tmpl w:val="BE96147C"/>
    <w:lvl w:ilvl="0" w:tplc="43301918">
      <w:start w:val="1"/>
      <w:numFmt w:val="decimal"/>
      <w:lvlText w:val="%1."/>
      <w:lvlJc w:val="left"/>
      <w:pPr>
        <w:ind w:left="36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F54ED2"/>
    <w:multiLevelType w:val="hybridMultilevel"/>
    <w:tmpl w:val="43349106"/>
    <w:lvl w:ilvl="0" w:tplc="34090005">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1" w15:restartNumberingAfterBreak="0">
    <w:nsid w:val="2ECD2DC8"/>
    <w:multiLevelType w:val="hybridMultilevel"/>
    <w:tmpl w:val="40B2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93F10"/>
    <w:multiLevelType w:val="hybridMultilevel"/>
    <w:tmpl w:val="316A1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FE116EA"/>
    <w:multiLevelType w:val="hybridMultilevel"/>
    <w:tmpl w:val="72B0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A50E3"/>
    <w:multiLevelType w:val="hybridMultilevel"/>
    <w:tmpl w:val="A528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15CE7"/>
    <w:multiLevelType w:val="hybridMultilevel"/>
    <w:tmpl w:val="C3F65C00"/>
    <w:lvl w:ilvl="0" w:tplc="04090001">
      <w:start w:val="1"/>
      <w:numFmt w:val="bullet"/>
      <w:lvlText w:val=""/>
      <w:lvlJc w:val="left"/>
      <w:pPr>
        <w:ind w:left="360" w:hanging="360"/>
      </w:pPr>
      <w:rPr>
        <w:rFonts w:ascii="Symbol" w:hAnsi="Symbol" w:hint="default"/>
      </w:rPr>
    </w:lvl>
    <w:lvl w:ilvl="1" w:tplc="8C204AE0">
      <w:start w:val="2"/>
      <w:numFmt w:val="bullet"/>
      <w:lvlText w:val="-"/>
      <w:lvlJc w:val="left"/>
      <w:pPr>
        <w:ind w:left="450" w:hanging="360"/>
      </w:pPr>
      <w:rPr>
        <w:rFonts w:ascii="Times New Roman" w:eastAsiaTheme="minorHAnsi" w:hAnsi="Times New Roman" w:cs="Times New Roman" w:hint="default"/>
      </w:rPr>
    </w:lvl>
    <w:lvl w:ilvl="2" w:tplc="04090001">
      <w:start w:val="1"/>
      <w:numFmt w:val="bullet"/>
      <w:lvlText w:val=""/>
      <w:lvlJc w:val="left"/>
      <w:pPr>
        <w:ind w:left="810" w:hanging="360"/>
      </w:pPr>
      <w:rPr>
        <w:rFonts w:ascii="Symbol" w:hAnsi="Symbol"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373038C"/>
    <w:multiLevelType w:val="hybridMultilevel"/>
    <w:tmpl w:val="9406521E"/>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9B70DC"/>
    <w:multiLevelType w:val="hybridMultilevel"/>
    <w:tmpl w:val="0CD6C43E"/>
    <w:lvl w:ilvl="0" w:tplc="8C204AE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82615B"/>
    <w:multiLevelType w:val="hybridMultilevel"/>
    <w:tmpl w:val="35F665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1214E1"/>
    <w:multiLevelType w:val="hybridMultilevel"/>
    <w:tmpl w:val="0B1440C4"/>
    <w:lvl w:ilvl="0" w:tplc="8C204AE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F816CCD"/>
    <w:multiLevelType w:val="hybridMultilevel"/>
    <w:tmpl w:val="83BE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AF3A77"/>
    <w:multiLevelType w:val="hybridMultilevel"/>
    <w:tmpl w:val="5DA6F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FA0B22"/>
    <w:multiLevelType w:val="hybridMultilevel"/>
    <w:tmpl w:val="90C0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695946"/>
    <w:multiLevelType w:val="hybridMultilevel"/>
    <w:tmpl w:val="DA3CD27E"/>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D32C80"/>
    <w:multiLevelType w:val="hybridMultilevel"/>
    <w:tmpl w:val="E0E2E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DE414C"/>
    <w:multiLevelType w:val="hybridMultilevel"/>
    <w:tmpl w:val="62DA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E13430"/>
    <w:multiLevelType w:val="hybridMultilevel"/>
    <w:tmpl w:val="B77A5DE6"/>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D7FFB"/>
    <w:multiLevelType w:val="hybridMultilevel"/>
    <w:tmpl w:val="34027A32"/>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4EE26AF2"/>
    <w:multiLevelType w:val="hybridMultilevel"/>
    <w:tmpl w:val="418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B52A6B"/>
    <w:multiLevelType w:val="hybridMultilevel"/>
    <w:tmpl w:val="0A4E8E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5AFB2957"/>
    <w:multiLevelType w:val="hybridMultilevel"/>
    <w:tmpl w:val="4A04D260"/>
    <w:lvl w:ilvl="0" w:tplc="8C204AE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03D50DE"/>
    <w:multiLevelType w:val="hybridMultilevel"/>
    <w:tmpl w:val="2BF47BD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605F5BA7"/>
    <w:multiLevelType w:val="hybridMultilevel"/>
    <w:tmpl w:val="B2BA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8A6056"/>
    <w:multiLevelType w:val="hybridMultilevel"/>
    <w:tmpl w:val="F4CE3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68C43FC"/>
    <w:multiLevelType w:val="hybridMultilevel"/>
    <w:tmpl w:val="CFD81A20"/>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600A40"/>
    <w:multiLevelType w:val="hybridMultilevel"/>
    <w:tmpl w:val="6FEE5CF8"/>
    <w:lvl w:ilvl="0" w:tplc="04090001">
      <w:start w:val="1"/>
      <w:numFmt w:val="bullet"/>
      <w:lvlText w:val=""/>
      <w:lvlJc w:val="left"/>
      <w:pPr>
        <w:ind w:left="720" w:hanging="360"/>
      </w:pPr>
      <w:rPr>
        <w:rFonts w:ascii="Symbol" w:hAnsi="Symbol" w:hint="default"/>
      </w:rPr>
    </w:lvl>
    <w:lvl w:ilvl="1" w:tplc="4FE8E54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B34422"/>
    <w:multiLevelType w:val="multilevel"/>
    <w:tmpl w:val="260E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0B47C4"/>
    <w:multiLevelType w:val="hybridMultilevel"/>
    <w:tmpl w:val="C906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5C77FD"/>
    <w:multiLevelType w:val="hybridMultilevel"/>
    <w:tmpl w:val="E9004B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9" w15:restartNumberingAfterBreak="0">
    <w:nsid w:val="6BDF0F2B"/>
    <w:multiLevelType w:val="hybridMultilevel"/>
    <w:tmpl w:val="17C2F4EC"/>
    <w:lvl w:ilvl="0" w:tplc="3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2276A7"/>
    <w:multiLevelType w:val="hybridMultilevel"/>
    <w:tmpl w:val="5CC46302"/>
    <w:lvl w:ilvl="0" w:tplc="34090005">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1" w15:restartNumberingAfterBreak="0">
    <w:nsid w:val="71702EAC"/>
    <w:multiLevelType w:val="hybridMultilevel"/>
    <w:tmpl w:val="5330AF8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718F4E52"/>
    <w:multiLevelType w:val="hybridMultilevel"/>
    <w:tmpl w:val="DC5C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A75AB3"/>
    <w:multiLevelType w:val="hybridMultilevel"/>
    <w:tmpl w:val="82BE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DC6261"/>
    <w:multiLevelType w:val="hybridMultilevel"/>
    <w:tmpl w:val="F39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B13D68"/>
    <w:multiLevelType w:val="hybridMultilevel"/>
    <w:tmpl w:val="AE5A41CC"/>
    <w:lvl w:ilvl="0" w:tplc="8C204AE0">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2CD7641"/>
    <w:multiLevelType w:val="hybridMultilevel"/>
    <w:tmpl w:val="A08A4708"/>
    <w:lvl w:ilvl="0" w:tplc="2BBAC456">
      <w:start w:val="3"/>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7" w15:restartNumberingAfterBreak="0">
    <w:nsid w:val="737937D2"/>
    <w:multiLevelType w:val="hybridMultilevel"/>
    <w:tmpl w:val="680868E8"/>
    <w:lvl w:ilvl="0" w:tplc="3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3574FC"/>
    <w:multiLevelType w:val="hybridMultilevel"/>
    <w:tmpl w:val="D9D8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82609D"/>
    <w:multiLevelType w:val="hybridMultilevel"/>
    <w:tmpl w:val="592AFF40"/>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103E90"/>
    <w:multiLevelType w:val="hybridMultilevel"/>
    <w:tmpl w:val="D2C8C7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F629EC"/>
    <w:multiLevelType w:val="hybridMultilevel"/>
    <w:tmpl w:val="067C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963675"/>
    <w:multiLevelType w:val="hybridMultilevel"/>
    <w:tmpl w:val="EDD4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534820"/>
    <w:multiLevelType w:val="hybridMultilevel"/>
    <w:tmpl w:val="ED0EE67E"/>
    <w:lvl w:ilvl="0" w:tplc="8C204AE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CD5532B"/>
    <w:multiLevelType w:val="hybridMultilevel"/>
    <w:tmpl w:val="A9222D3C"/>
    <w:lvl w:ilvl="0" w:tplc="8C204AE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FB34A62"/>
    <w:multiLevelType w:val="hybridMultilevel"/>
    <w:tmpl w:val="CABC4798"/>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63"/>
  </w:num>
  <w:num w:numId="3">
    <w:abstractNumId w:val="58"/>
  </w:num>
  <w:num w:numId="4">
    <w:abstractNumId w:val="62"/>
  </w:num>
  <w:num w:numId="5">
    <w:abstractNumId w:val="71"/>
  </w:num>
  <w:num w:numId="6">
    <w:abstractNumId w:val="14"/>
  </w:num>
  <w:num w:numId="7">
    <w:abstractNumId w:val="43"/>
  </w:num>
  <w:num w:numId="8">
    <w:abstractNumId w:val="55"/>
  </w:num>
  <w:num w:numId="9">
    <w:abstractNumId w:val="68"/>
  </w:num>
  <w:num w:numId="10">
    <w:abstractNumId w:val="72"/>
  </w:num>
  <w:num w:numId="11">
    <w:abstractNumId w:val="40"/>
  </w:num>
  <w:num w:numId="12">
    <w:abstractNumId w:val="12"/>
  </w:num>
  <w:num w:numId="13">
    <w:abstractNumId w:val="32"/>
  </w:num>
  <w:num w:numId="14">
    <w:abstractNumId w:val="8"/>
  </w:num>
  <w:num w:numId="15">
    <w:abstractNumId w:val="15"/>
  </w:num>
  <w:num w:numId="16">
    <w:abstractNumId w:val="52"/>
  </w:num>
  <w:num w:numId="17">
    <w:abstractNumId w:val="48"/>
  </w:num>
  <w:num w:numId="18">
    <w:abstractNumId w:val="10"/>
  </w:num>
  <w:num w:numId="19">
    <w:abstractNumId w:val="20"/>
  </w:num>
  <w:num w:numId="20">
    <w:abstractNumId w:val="42"/>
  </w:num>
  <w:num w:numId="21">
    <w:abstractNumId w:val="34"/>
  </w:num>
  <w:num w:numId="22">
    <w:abstractNumId w:val="36"/>
  </w:num>
  <w:num w:numId="23">
    <w:abstractNumId w:val="31"/>
  </w:num>
  <w:num w:numId="24">
    <w:abstractNumId w:val="24"/>
  </w:num>
  <w:num w:numId="25">
    <w:abstractNumId w:val="9"/>
  </w:num>
  <w:num w:numId="26">
    <w:abstractNumId w:val="56"/>
  </w:num>
  <w:num w:numId="27">
    <w:abstractNumId w:val="26"/>
  </w:num>
  <w:num w:numId="28">
    <w:abstractNumId w:val="49"/>
  </w:num>
  <w:num w:numId="29">
    <w:abstractNumId w:val="64"/>
  </w:num>
  <w:num w:numId="30">
    <w:abstractNumId w:val="33"/>
  </w:num>
  <w:num w:numId="31">
    <w:abstractNumId w:val="25"/>
  </w:num>
  <w:num w:numId="32">
    <w:abstractNumId w:val="39"/>
  </w:num>
  <w:num w:numId="33">
    <w:abstractNumId w:val="50"/>
  </w:num>
  <w:num w:numId="34">
    <w:abstractNumId w:val="53"/>
  </w:num>
  <w:num w:numId="35">
    <w:abstractNumId w:val="73"/>
  </w:num>
  <w:num w:numId="36">
    <w:abstractNumId w:val="35"/>
  </w:num>
  <w:num w:numId="37">
    <w:abstractNumId w:val="11"/>
  </w:num>
  <w:num w:numId="38">
    <w:abstractNumId w:val="2"/>
  </w:num>
  <w:num w:numId="39">
    <w:abstractNumId w:val="22"/>
  </w:num>
  <w:num w:numId="40">
    <w:abstractNumId w:val="65"/>
  </w:num>
  <w:num w:numId="41">
    <w:abstractNumId w:val="37"/>
  </w:num>
  <w:num w:numId="42">
    <w:abstractNumId w:val="41"/>
  </w:num>
  <w:num w:numId="43">
    <w:abstractNumId w:val="57"/>
  </w:num>
  <w:num w:numId="44">
    <w:abstractNumId w:val="3"/>
  </w:num>
  <w:num w:numId="45">
    <w:abstractNumId w:val="0"/>
  </w:num>
  <w:num w:numId="46">
    <w:abstractNumId w:val="45"/>
  </w:num>
  <w:num w:numId="47">
    <w:abstractNumId w:val="16"/>
  </w:num>
  <w:num w:numId="48">
    <w:abstractNumId w:val="38"/>
  </w:num>
  <w:num w:numId="49">
    <w:abstractNumId w:val="70"/>
  </w:num>
  <w:num w:numId="50">
    <w:abstractNumId w:val="6"/>
  </w:num>
  <w:num w:numId="51">
    <w:abstractNumId w:val="7"/>
  </w:num>
  <w:num w:numId="52">
    <w:abstractNumId w:val="44"/>
  </w:num>
  <w:num w:numId="53">
    <w:abstractNumId w:val="4"/>
  </w:num>
  <w:num w:numId="54">
    <w:abstractNumId w:val="21"/>
  </w:num>
  <w:num w:numId="55">
    <w:abstractNumId w:val="29"/>
  </w:num>
  <w:num w:numId="56">
    <w:abstractNumId w:val="23"/>
  </w:num>
  <w:num w:numId="57">
    <w:abstractNumId w:val="18"/>
  </w:num>
  <w:num w:numId="58">
    <w:abstractNumId w:val="74"/>
  </w:num>
  <w:num w:numId="59">
    <w:abstractNumId w:val="66"/>
  </w:num>
  <w:num w:numId="60">
    <w:abstractNumId w:val="61"/>
  </w:num>
  <w:num w:numId="61">
    <w:abstractNumId w:val="75"/>
  </w:num>
  <w:num w:numId="62">
    <w:abstractNumId w:val="59"/>
  </w:num>
  <w:num w:numId="63">
    <w:abstractNumId w:val="46"/>
  </w:num>
  <w:num w:numId="64">
    <w:abstractNumId w:val="28"/>
  </w:num>
  <w:num w:numId="65">
    <w:abstractNumId w:val="5"/>
  </w:num>
  <w:num w:numId="66">
    <w:abstractNumId w:val="19"/>
  </w:num>
  <w:num w:numId="67">
    <w:abstractNumId w:val="1"/>
  </w:num>
  <w:num w:numId="68">
    <w:abstractNumId w:val="54"/>
  </w:num>
  <w:num w:numId="69">
    <w:abstractNumId w:val="69"/>
  </w:num>
  <w:num w:numId="70">
    <w:abstractNumId w:val="13"/>
  </w:num>
  <w:num w:numId="71">
    <w:abstractNumId w:val="27"/>
  </w:num>
  <w:num w:numId="72">
    <w:abstractNumId w:val="30"/>
  </w:num>
  <w:num w:numId="73">
    <w:abstractNumId w:val="47"/>
  </w:num>
  <w:num w:numId="74">
    <w:abstractNumId w:val="60"/>
  </w:num>
  <w:num w:numId="75">
    <w:abstractNumId w:val="17"/>
  </w:num>
  <w:num w:numId="76">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50"/>
    <w:rsid w:val="00016596"/>
    <w:rsid w:val="0002062D"/>
    <w:rsid w:val="0002521B"/>
    <w:rsid w:val="000258AC"/>
    <w:rsid w:val="00025E46"/>
    <w:rsid w:val="000265CA"/>
    <w:rsid w:val="00035429"/>
    <w:rsid w:val="00041A5C"/>
    <w:rsid w:val="00043926"/>
    <w:rsid w:val="00047389"/>
    <w:rsid w:val="00052249"/>
    <w:rsid w:val="00053ADF"/>
    <w:rsid w:val="00054C18"/>
    <w:rsid w:val="00056ACD"/>
    <w:rsid w:val="00057E0F"/>
    <w:rsid w:val="00062844"/>
    <w:rsid w:val="00064796"/>
    <w:rsid w:val="00067ADB"/>
    <w:rsid w:val="00070504"/>
    <w:rsid w:val="00070DB7"/>
    <w:rsid w:val="00070FE2"/>
    <w:rsid w:val="00075404"/>
    <w:rsid w:val="00075767"/>
    <w:rsid w:val="0007746B"/>
    <w:rsid w:val="00084B27"/>
    <w:rsid w:val="000865A1"/>
    <w:rsid w:val="00090471"/>
    <w:rsid w:val="000A1D63"/>
    <w:rsid w:val="000A63E9"/>
    <w:rsid w:val="000A6CE3"/>
    <w:rsid w:val="000B1A32"/>
    <w:rsid w:val="000B1E46"/>
    <w:rsid w:val="000B533C"/>
    <w:rsid w:val="000B68EC"/>
    <w:rsid w:val="000B6BEF"/>
    <w:rsid w:val="000C367E"/>
    <w:rsid w:val="000C582A"/>
    <w:rsid w:val="000E10B2"/>
    <w:rsid w:val="000E4E75"/>
    <w:rsid w:val="000F0CDC"/>
    <w:rsid w:val="00105822"/>
    <w:rsid w:val="00107D95"/>
    <w:rsid w:val="00111066"/>
    <w:rsid w:val="00112F8E"/>
    <w:rsid w:val="00117F1A"/>
    <w:rsid w:val="00122BA6"/>
    <w:rsid w:val="001262E6"/>
    <w:rsid w:val="00126D12"/>
    <w:rsid w:val="001314E2"/>
    <w:rsid w:val="00131ECD"/>
    <w:rsid w:val="001467B1"/>
    <w:rsid w:val="00156246"/>
    <w:rsid w:val="001563C0"/>
    <w:rsid w:val="0016639E"/>
    <w:rsid w:val="00174FBF"/>
    <w:rsid w:val="001818BD"/>
    <w:rsid w:val="00184CE6"/>
    <w:rsid w:val="00195C61"/>
    <w:rsid w:val="001A02FB"/>
    <w:rsid w:val="001A1724"/>
    <w:rsid w:val="001A5AF1"/>
    <w:rsid w:val="001A643D"/>
    <w:rsid w:val="001C4A55"/>
    <w:rsid w:val="001E302F"/>
    <w:rsid w:val="001E32D0"/>
    <w:rsid w:val="001F7166"/>
    <w:rsid w:val="00201710"/>
    <w:rsid w:val="002031AD"/>
    <w:rsid w:val="002115F6"/>
    <w:rsid w:val="0021428E"/>
    <w:rsid w:val="00215F28"/>
    <w:rsid w:val="002242BD"/>
    <w:rsid w:val="00224D77"/>
    <w:rsid w:val="002276FA"/>
    <w:rsid w:val="00242F6A"/>
    <w:rsid w:val="00243558"/>
    <w:rsid w:val="00243D59"/>
    <w:rsid w:val="00244CD6"/>
    <w:rsid w:val="00255F23"/>
    <w:rsid w:val="002612EE"/>
    <w:rsid w:val="00265424"/>
    <w:rsid w:val="00274678"/>
    <w:rsid w:val="0027676B"/>
    <w:rsid w:val="00284D61"/>
    <w:rsid w:val="00286559"/>
    <w:rsid w:val="0029200B"/>
    <w:rsid w:val="00293B13"/>
    <w:rsid w:val="002A1267"/>
    <w:rsid w:val="002B6592"/>
    <w:rsid w:val="002B786D"/>
    <w:rsid w:val="002C03AC"/>
    <w:rsid w:val="002C6A16"/>
    <w:rsid w:val="002E3B1B"/>
    <w:rsid w:val="002E5361"/>
    <w:rsid w:val="002E5946"/>
    <w:rsid w:val="002E6D44"/>
    <w:rsid w:val="002E73B0"/>
    <w:rsid w:val="002F25C7"/>
    <w:rsid w:val="002F4186"/>
    <w:rsid w:val="002F6B01"/>
    <w:rsid w:val="00302E35"/>
    <w:rsid w:val="00304A77"/>
    <w:rsid w:val="00304AAA"/>
    <w:rsid w:val="0031609E"/>
    <w:rsid w:val="0033427C"/>
    <w:rsid w:val="003345C4"/>
    <w:rsid w:val="00336F0D"/>
    <w:rsid w:val="003421AE"/>
    <w:rsid w:val="003522FF"/>
    <w:rsid w:val="003532D6"/>
    <w:rsid w:val="00356317"/>
    <w:rsid w:val="00362793"/>
    <w:rsid w:val="00362A10"/>
    <w:rsid w:val="0036524B"/>
    <w:rsid w:val="003707BE"/>
    <w:rsid w:val="00371EEE"/>
    <w:rsid w:val="00374F07"/>
    <w:rsid w:val="003808DC"/>
    <w:rsid w:val="00382A74"/>
    <w:rsid w:val="00384697"/>
    <w:rsid w:val="00386D6E"/>
    <w:rsid w:val="00387A98"/>
    <w:rsid w:val="003C0562"/>
    <w:rsid w:val="003D2139"/>
    <w:rsid w:val="003E348A"/>
    <w:rsid w:val="003E7BDF"/>
    <w:rsid w:val="003F24B8"/>
    <w:rsid w:val="00404E05"/>
    <w:rsid w:val="004054EC"/>
    <w:rsid w:val="0040610C"/>
    <w:rsid w:val="004071B2"/>
    <w:rsid w:val="004110F6"/>
    <w:rsid w:val="004135EF"/>
    <w:rsid w:val="00414A17"/>
    <w:rsid w:val="004167B9"/>
    <w:rsid w:val="00423BE8"/>
    <w:rsid w:val="00423EC5"/>
    <w:rsid w:val="00430D6A"/>
    <w:rsid w:val="00430F1C"/>
    <w:rsid w:val="00431D37"/>
    <w:rsid w:val="00431D49"/>
    <w:rsid w:val="00436011"/>
    <w:rsid w:val="004368C0"/>
    <w:rsid w:val="0044791C"/>
    <w:rsid w:val="00451D8F"/>
    <w:rsid w:val="00454AD8"/>
    <w:rsid w:val="004556E1"/>
    <w:rsid w:val="00457F6E"/>
    <w:rsid w:val="00464FC0"/>
    <w:rsid w:val="00470602"/>
    <w:rsid w:val="00470DD4"/>
    <w:rsid w:val="004739FC"/>
    <w:rsid w:val="0047519C"/>
    <w:rsid w:val="00477AA1"/>
    <w:rsid w:val="004A6C71"/>
    <w:rsid w:val="004B17AA"/>
    <w:rsid w:val="004B1ABB"/>
    <w:rsid w:val="004B517C"/>
    <w:rsid w:val="004C1061"/>
    <w:rsid w:val="004C4D77"/>
    <w:rsid w:val="004D1C2D"/>
    <w:rsid w:val="004D4969"/>
    <w:rsid w:val="004D5678"/>
    <w:rsid w:val="004E599F"/>
    <w:rsid w:val="004F03C6"/>
    <w:rsid w:val="004F72EA"/>
    <w:rsid w:val="005045AA"/>
    <w:rsid w:val="005129B3"/>
    <w:rsid w:val="0051758B"/>
    <w:rsid w:val="0052121F"/>
    <w:rsid w:val="00526D01"/>
    <w:rsid w:val="005355A5"/>
    <w:rsid w:val="00540BA6"/>
    <w:rsid w:val="00544CA6"/>
    <w:rsid w:val="005551CD"/>
    <w:rsid w:val="00565FC6"/>
    <w:rsid w:val="005703D4"/>
    <w:rsid w:val="00570BF8"/>
    <w:rsid w:val="00571EC2"/>
    <w:rsid w:val="00572E0B"/>
    <w:rsid w:val="005743AB"/>
    <w:rsid w:val="0057584B"/>
    <w:rsid w:val="0058190F"/>
    <w:rsid w:val="00582678"/>
    <w:rsid w:val="00593579"/>
    <w:rsid w:val="005967E8"/>
    <w:rsid w:val="005B4FEC"/>
    <w:rsid w:val="005B5858"/>
    <w:rsid w:val="005C6767"/>
    <w:rsid w:val="005D0A6C"/>
    <w:rsid w:val="005D1106"/>
    <w:rsid w:val="005D1B4A"/>
    <w:rsid w:val="005D274B"/>
    <w:rsid w:val="005D74D5"/>
    <w:rsid w:val="005E2A66"/>
    <w:rsid w:val="005E6A8C"/>
    <w:rsid w:val="006024F3"/>
    <w:rsid w:val="00611130"/>
    <w:rsid w:val="006113CD"/>
    <w:rsid w:val="00612D85"/>
    <w:rsid w:val="006211A0"/>
    <w:rsid w:val="006569F0"/>
    <w:rsid w:val="006665D9"/>
    <w:rsid w:val="006725A9"/>
    <w:rsid w:val="006824C3"/>
    <w:rsid w:val="00692A1D"/>
    <w:rsid w:val="00694421"/>
    <w:rsid w:val="006A1351"/>
    <w:rsid w:val="006A2CE3"/>
    <w:rsid w:val="006A3824"/>
    <w:rsid w:val="006B28C1"/>
    <w:rsid w:val="006B34B7"/>
    <w:rsid w:val="006B4C33"/>
    <w:rsid w:val="006B5C54"/>
    <w:rsid w:val="006B72F8"/>
    <w:rsid w:val="006C6B17"/>
    <w:rsid w:val="006D502E"/>
    <w:rsid w:val="006E3A33"/>
    <w:rsid w:val="0070677A"/>
    <w:rsid w:val="007155C1"/>
    <w:rsid w:val="00715BF1"/>
    <w:rsid w:val="00734CF8"/>
    <w:rsid w:val="00743425"/>
    <w:rsid w:val="007444B6"/>
    <w:rsid w:val="00745DE5"/>
    <w:rsid w:val="00747E1D"/>
    <w:rsid w:val="00751490"/>
    <w:rsid w:val="00757437"/>
    <w:rsid w:val="007579A5"/>
    <w:rsid w:val="00762865"/>
    <w:rsid w:val="00764474"/>
    <w:rsid w:val="00782A75"/>
    <w:rsid w:val="007918C5"/>
    <w:rsid w:val="00794A7B"/>
    <w:rsid w:val="007B0A7B"/>
    <w:rsid w:val="007B5B06"/>
    <w:rsid w:val="007B7284"/>
    <w:rsid w:val="007B7D13"/>
    <w:rsid w:val="007C6044"/>
    <w:rsid w:val="007D5CBC"/>
    <w:rsid w:val="007F6868"/>
    <w:rsid w:val="008037C4"/>
    <w:rsid w:val="00811F3A"/>
    <w:rsid w:val="0081386F"/>
    <w:rsid w:val="00814100"/>
    <w:rsid w:val="00830494"/>
    <w:rsid w:val="008448DC"/>
    <w:rsid w:val="008556F5"/>
    <w:rsid w:val="00862016"/>
    <w:rsid w:val="00877C50"/>
    <w:rsid w:val="00881263"/>
    <w:rsid w:val="00896DFE"/>
    <w:rsid w:val="008A0C73"/>
    <w:rsid w:val="008A3C95"/>
    <w:rsid w:val="008A6ACB"/>
    <w:rsid w:val="008B2544"/>
    <w:rsid w:val="008B699B"/>
    <w:rsid w:val="008C5756"/>
    <w:rsid w:val="008E12EB"/>
    <w:rsid w:val="008E14D8"/>
    <w:rsid w:val="008E32D1"/>
    <w:rsid w:val="008F066B"/>
    <w:rsid w:val="008F257F"/>
    <w:rsid w:val="008F2D1D"/>
    <w:rsid w:val="00905517"/>
    <w:rsid w:val="0090741F"/>
    <w:rsid w:val="009119DB"/>
    <w:rsid w:val="00911A3A"/>
    <w:rsid w:val="00913E48"/>
    <w:rsid w:val="0093772A"/>
    <w:rsid w:val="00942340"/>
    <w:rsid w:val="00943FA3"/>
    <w:rsid w:val="00957265"/>
    <w:rsid w:val="00961AFA"/>
    <w:rsid w:val="009633CF"/>
    <w:rsid w:val="00976C31"/>
    <w:rsid w:val="00981A0C"/>
    <w:rsid w:val="00984B6F"/>
    <w:rsid w:val="009943B9"/>
    <w:rsid w:val="0099724D"/>
    <w:rsid w:val="009A1B80"/>
    <w:rsid w:val="009A293F"/>
    <w:rsid w:val="009A4534"/>
    <w:rsid w:val="009A6650"/>
    <w:rsid w:val="009B297B"/>
    <w:rsid w:val="009B69E2"/>
    <w:rsid w:val="009C30C0"/>
    <w:rsid w:val="009C4290"/>
    <w:rsid w:val="009C45E2"/>
    <w:rsid w:val="009C4A69"/>
    <w:rsid w:val="009C4F9A"/>
    <w:rsid w:val="009C6552"/>
    <w:rsid w:val="009D5D51"/>
    <w:rsid w:val="009E60F9"/>
    <w:rsid w:val="009F12EB"/>
    <w:rsid w:val="009F38A3"/>
    <w:rsid w:val="009F6CB4"/>
    <w:rsid w:val="00A0264F"/>
    <w:rsid w:val="00A04944"/>
    <w:rsid w:val="00A07ADD"/>
    <w:rsid w:val="00A279ED"/>
    <w:rsid w:val="00A31C06"/>
    <w:rsid w:val="00A4188D"/>
    <w:rsid w:val="00A44FB4"/>
    <w:rsid w:val="00A552E2"/>
    <w:rsid w:val="00A6096B"/>
    <w:rsid w:val="00A668DB"/>
    <w:rsid w:val="00A81B87"/>
    <w:rsid w:val="00AC65B8"/>
    <w:rsid w:val="00AD1147"/>
    <w:rsid w:val="00AD3E3B"/>
    <w:rsid w:val="00AE53AA"/>
    <w:rsid w:val="00AE7074"/>
    <w:rsid w:val="00B037B1"/>
    <w:rsid w:val="00B15B08"/>
    <w:rsid w:val="00B16ED3"/>
    <w:rsid w:val="00B41480"/>
    <w:rsid w:val="00B45009"/>
    <w:rsid w:val="00B471B5"/>
    <w:rsid w:val="00B5711A"/>
    <w:rsid w:val="00B6124A"/>
    <w:rsid w:val="00B61F34"/>
    <w:rsid w:val="00B65ED2"/>
    <w:rsid w:val="00B6760F"/>
    <w:rsid w:val="00B72331"/>
    <w:rsid w:val="00B8106D"/>
    <w:rsid w:val="00B8199A"/>
    <w:rsid w:val="00B82A48"/>
    <w:rsid w:val="00B860B2"/>
    <w:rsid w:val="00BA497F"/>
    <w:rsid w:val="00BB40F3"/>
    <w:rsid w:val="00BB5DFC"/>
    <w:rsid w:val="00BC30F9"/>
    <w:rsid w:val="00BC393E"/>
    <w:rsid w:val="00BC4679"/>
    <w:rsid w:val="00BD188A"/>
    <w:rsid w:val="00BD2AB0"/>
    <w:rsid w:val="00BD2E8F"/>
    <w:rsid w:val="00BD7960"/>
    <w:rsid w:val="00BE0AE5"/>
    <w:rsid w:val="00BE3FE3"/>
    <w:rsid w:val="00BF1F64"/>
    <w:rsid w:val="00BF444E"/>
    <w:rsid w:val="00BF5193"/>
    <w:rsid w:val="00BF5E50"/>
    <w:rsid w:val="00C00F52"/>
    <w:rsid w:val="00C02202"/>
    <w:rsid w:val="00C06D6F"/>
    <w:rsid w:val="00C161AC"/>
    <w:rsid w:val="00C178AA"/>
    <w:rsid w:val="00C2198F"/>
    <w:rsid w:val="00C255EC"/>
    <w:rsid w:val="00C441A9"/>
    <w:rsid w:val="00C45412"/>
    <w:rsid w:val="00C4558F"/>
    <w:rsid w:val="00C53345"/>
    <w:rsid w:val="00C54991"/>
    <w:rsid w:val="00C578A4"/>
    <w:rsid w:val="00C61AC8"/>
    <w:rsid w:val="00C6464C"/>
    <w:rsid w:val="00C70406"/>
    <w:rsid w:val="00C7102F"/>
    <w:rsid w:val="00C76813"/>
    <w:rsid w:val="00C76EAE"/>
    <w:rsid w:val="00C813B1"/>
    <w:rsid w:val="00C82892"/>
    <w:rsid w:val="00C92C9F"/>
    <w:rsid w:val="00C94A26"/>
    <w:rsid w:val="00C95E0B"/>
    <w:rsid w:val="00CA15AC"/>
    <w:rsid w:val="00CA1E2B"/>
    <w:rsid w:val="00CA7B43"/>
    <w:rsid w:val="00CB198E"/>
    <w:rsid w:val="00CB235F"/>
    <w:rsid w:val="00CB27AB"/>
    <w:rsid w:val="00CC37E9"/>
    <w:rsid w:val="00CC4BBB"/>
    <w:rsid w:val="00CC7B62"/>
    <w:rsid w:val="00CE0F9F"/>
    <w:rsid w:val="00CE2C51"/>
    <w:rsid w:val="00CE701E"/>
    <w:rsid w:val="00CF05E4"/>
    <w:rsid w:val="00CF0E81"/>
    <w:rsid w:val="00CF154D"/>
    <w:rsid w:val="00CF1942"/>
    <w:rsid w:val="00CF1F73"/>
    <w:rsid w:val="00CF38CB"/>
    <w:rsid w:val="00D00999"/>
    <w:rsid w:val="00D078C2"/>
    <w:rsid w:val="00D143F7"/>
    <w:rsid w:val="00D159B9"/>
    <w:rsid w:val="00D26108"/>
    <w:rsid w:val="00D316A5"/>
    <w:rsid w:val="00D356E3"/>
    <w:rsid w:val="00D35A5D"/>
    <w:rsid w:val="00D36D8C"/>
    <w:rsid w:val="00D43D02"/>
    <w:rsid w:val="00D45B65"/>
    <w:rsid w:val="00D478F7"/>
    <w:rsid w:val="00D47CB4"/>
    <w:rsid w:val="00D56A1A"/>
    <w:rsid w:val="00D6087C"/>
    <w:rsid w:val="00D63A82"/>
    <w:rsid w:val="00D653EF"/>
    <w:rsid w:val="00D70FCB"/>
    <w:rsid w:val="00D71865"/>
    <w:rsid w:val="00D75726"/>
    <w:rsid w:val="00D80A4C"/>
    <w:rsid w:val="00D81F79"/>
    <w:rsid w:val="00D9217D"/>
    <w:rsid w:val="00D94641"/>
    <w:rsid w:val="00D9676F"/>
    <w:rsid w:val="00D97E37"/>
    <w:rsid w:val="00DA6356"/>
    <w:rsid w:val="00DB6BD0"/>
    <w:rsid w:val="00DC17F5"/>
    <w:rsid w:val="00DE24A1"/>
    <w:rsid w:val="00DF594E"/>
    <w:rsid w:val="00DF67BE"/>
    <w:rsid w:val="00DF723C"/>
    <w:rsid w:val="00E0585B"/>
    <w:rsid w:val="00E074A7"/>
    <w:rsid w:val="00E07EC4"/>
    <w:rsid w:val="00E2186D"/>
    <w:rsid w:val="00E45ECB"/>
    <w:rsid w:val="00E63FD8"/>
    <w:rsid w:val="00E673FF"/>
    <w:rsid w:val="00E70582"/>
    <w:rsid w:val="00E74B18"/>
    <w:rsid w:val="00E77962"/>
    <w:rsid w:val="00E77D86"/>
    <w:rsid w:val="00E80740"/>
    <w:rsid w:val="00E80E84"/>
    <w:rsid w:val="00E8721E"/>
    <w:rsid w:val="00EA5D92"/>
    <w:rsid w:val="00EA7FA1"/>
    <w:rsid w:val="00EB1496"/>
    <w:rsid w:val="00EB775B"/>
    <w:rsid w:val="00EC12EE"/>
    <w:rsid w:val="00EC7684"/>
    <w:rsid w:val="00EE0A5D"/>
    <w:rsid w:val="00EE4EFF"/>
    <w:rsid w:val="00EF1E71"/>
    <w:rsid w:val="00EF2454"/>
    <w:rsid w:val="00F02D75"/>
    <w:rsid w:val="00F0549B"/>
    <w:rsid w:val="00F073DB"/>
    <w:rsid w:val="00F2489D"/>
    <w:rsid w:val="00F360E4"/>
    <w:rsid w:val="00F421CB"/>
    <w:rsid w:val="00F526EE"/>
    <w:rsid w:val="00F63BEA"/>
    <w:rsid w:val="00F64CA4"/>
    <w:rsid w:val="00F74E9C"/>
    <w:rsid w:val="00F75F59"/>
    <w:rsid w:val="00F76957"/>
    <w:rsid w:val="00F839DF"/>
    <w:rsid w:val="00F93AD5"/>
    <w:rsid w:val="00FC4894"/>
    <w:rsid w:val="00FC7D68"/>
    <w:rsid w:val="00FD4E85"/>
    <w:rsid w:val="00FE3649"/>
    <w:rsid w:val="00FE4914"/>
    <w:rsid w:val="00FE73B2"/>
    <w:rsid w:val="00FE7BC5"/>
    <w:rsid w:val="00FF162C"/>
    <w:rsid w:val="00FF512D"/>
    <w:rsid w:val="00FF5E3F"/>
    <w:rsid w:val="00FF65E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6244"/>
  <w15:docId w15:val="{DBA5A650-29D4-4EC8-B746-A1BB45DD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6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65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65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9F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1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2EB"/>
    <w:rPr>
      <w:sz w:val="20"/>
      <w:szCs w:val="20"/>
    </w:rPr>
  </w:style>
  <w:style w:type="character" w:styleId="FootnoteReference">
    <w:name w:val="footnote reference"/>
    <w:basedOn w:val="DefaultParagraphFont"/>
    <w:uiPriority w:val="99"/>
    <w:semiHidden/>
    <w:unhideWhenUsed/>
    <w:rsid w:val="009F12EB"/>
    <w:rPr>
      <w:vertAlign w:val="superscript"/>
    </w:rPr>
  </w:style>
  <w:style w:type="character" w:styleId="Hyperlink">
    <w:name w:val="Hyperlink"/>
    <w:basedOn w:val="DefaultParagraphFont"/>
    <w:uiPriority w:val="99"/>
    <w:unhideWhenUsed/>
    <w:rsid w:val="009F12EB"/>
    <w:rPr>
      <w:color w:val="0000FF" w:themeColor="hyperlink"/>
      <w:u w:val="single"/>
    </w:rPr>
  </w:style>
  <w:style w:type="paragraph" w:styleId="BalloonText">
    <w:name w:val="Balloon Text"/>
    <w:basedOn w:val="Normal"/>
    <w:link w:val="BalloonTextChar"/>
    <w:uiPriority w:val="99"/>
    <w:semiHidden/>
    <w:unhideWhenUsed/>
    <w:rsid w:val="00FF5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12D"/>
    <w:rPr>
      <w:rFonts w:ascii="Tahoma" w:hAnsi="Tahoma" w:cs="Tahoma"/>
      <w:sz w:val="16"/>
      <w:szCs w:val="16"/>
    </w:rPr>
  </w:style>
  <w:style w:type="paragraph" w:styleId="ListParagraph">
    <w:name w:val="List Paragraph"/>
    <w:aliases w:val="ADB Normal,List_Paragraph,Multilevel para_II,List Paragraph1,List Paragraph11,Colorful List - Accent 11,ADB paragraph numbering,Recommendation,Bulleted List Paragraph,Citation List,Graphic,Bullets1,Resume Title,Table of contents numbered"/>
    <w:basedOn w:val="Normal"/>
    <w:link w:val="ListParagraphChar"/>
    <w:uiPriority w:val="34"/>
    <w:qFormat/>
    <w:rsid w:val="00CA1E2B"/>
    <w:pPr>
      <w:spacing w:after="0" w:line="240" w:lineRule="auto"/>
      <w:ind w:left="720"/>
      <w:contextualSpacing/>
    </w:pPr>
    <w:rPr>
      <w:rFonts w:ascii="Arial" w:hAnsi="Arial"/>
      <w:color w:val="404040"/>
      <w:sz w:val="20"/>
    </w:rPr>
  </w:style>
  <w:style w:type="character" w:customStyle="1" w:styleId="ListParagraphChar">
    <w:name w:val="List Paragraph Char"/>
    <w:aliases w:val="ADB Normal Char,List_Paragraph Char,Multilevel para_II Char,List Paragraph1 Char,List Paragraph11 Char,Colorful List - Accent 11 Char,ADB paragraph numbering Char,Recommendation Char,Bulleted List Paragraph Char,Citation List Char"/>
    <w:basedOn w:val="DefaultParagraphFont"/>
    <w:link w:val="ListParagraph"/>
    <w:uiPriority w:val="34"/>
    <w:qFormat/>
    <w:locked/>
    <w:rsid w:val="00CE701E"/>
    <w:rPr>
      <w:rFonts w:ascii="Arial" w:hAnsi="Arial"/>
      <w:color w:val="404040"/>
      <w:sz w:val="20"/>
    </w:rPr>
  </w:style>
  <w:style w:type="paragraph" w:customStyle="1" w:styleId="ochabignumber">
    <w:name w:val="ocha_big_number"/>
    <w:basedOn w:val="Normal"/>
    <w:qFormat/>
    <w:rsid w:val="0036524B"/>
    <w:pPr>
      <w:spacing w:after="0" w:line="240" w:lineRule="auto"/>
    </w:pPr>
    <w:rPr>
      <w:rFonts w:ascii="Arial" w:hAnsi="Arial"/>
      <w:color w:val="026CB6"/>
      <w:sz w:val="32"/>
      <w:szCs w:val="32"/>
    </w:rPr>
  </w:style>
  <w:style w:type="paragraph" w:styleId="CommentText">
    <w:name w:val="annotation text"/>
    <w:basedOn w:val="Normal"/>
    <w:link w:val="CommentTextChar"/>
    <w:uiPriority w:val="99"/>
    <w:unhideWhenUsed/>
    <w:rsid w:val="00FD4E85"/>
    <w:pPr>
      <w:spacing w:line="240" w:lineRule="auto"/>
    </w:pPr>
    <w:rPr>
      <w:sz w:val="20"/>
      <w:szCs w:val="20"/>
    </w:rPr>
  </w:style>
  <w:style w:type="character" w:customStyle="1" w:styleId="CommentTextChar">
    <w:name w:val="Comment Text Char"/>
    <w:basedOn w:val="DefaultParagraphFont"/>
    <w:link w:val="CommentText"/>
    <w:uiPriority w:val="99"/>
    <w:rsid w:val="00FD4E85"/>
    <w:rPr>
      <w:sz w:val="20"/>
      <w:szCs w:val="20"/>
    </w:rPr>
  </w:style>
  <w:style w:type="character" w:styleId="CommentReference">
    <w:name w:val="annotation reference"/>
    <w:basedOn w:val="DefaultParagraphFont"/>
    <w:uiPriority w:val="99"/>
    <w:semiHidden/>
    <w:unhideWhenUsed/>
    <w:rsid w:val="005551CD"/>
    <w:rPr>
      <w:sz w:val="16"/>
      <w:szCs w:val="16"/>
    </w:rPr>
  </w:style>
  <w:style w:type="character" w:customStyle="1" w:styleId="Heading3Char">
    <w:name w:val="Heading 3 Char"/>
    <w:basedOn w:val="DefaultParagraphFont"/>
    <w:link w:val="Heading3"/>
    <w:uiPriority w:val="9"/>
    <w:semiHidden/>
    <w:rsid w:val="002B659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7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02F"/>
  </w:style>
  <w:style w:type="paragraph" w:styleId="Footer">
    <w:name w:val="footer"/>
    <w:basedOn w:val="Normal"/>
    <w:link w:val="FooterChar"/>
    <w:uiPriority w:val="99"/>
    <w:unhideWhenUsed/>
    <w:rsid w:val="00C7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2F"/>
  </w:style>
  <w:style w:type="paragraph" w:styleId="CommentSubject">
    <w:name w:val="annotation subject"/>
    <w:basedOn w:val="CommentText"/>
    <w:next w:val="CommentText"/>
    <w:link w:val="CommentSubjectChar"/>
    <w:uiPriority w:val="99"/>
    <w:semiHidden/>
    <w:unhideWhenUsed/>
    <w:rsid w:val="005045AA"/>
    <w:rPr>
      <w:b/>
      <w:bCs/>
    </w:rPr>
  </w:style>
  <w:style w:type="character" w:customStyle="1" w:styleId="CommentSubjectChar">
    <w:name w:val="Comment Subject Char"/>
    <w:basedOn w:val="CommentTextChar"/>
    <w:link w:val="CommentSubject"/>
    <w:uiPriority w:val="99"/>
    <w:semiHidden/>
    <w:rsid w:val="005045AA"/>
    <w:rPr>
      <w:b/>
      <w:bCs/>
      <w:sz w:val="20"/>
      <w:szCs w:val="20"/>
    </w:rPr>
  </w:style>
  <w:style w:type="paragraph" w:styleId="TOC1">
    <w:name w:val="toc 1"/>
    <w:basedOn w:val="Normal"/>
    <w:next w:val="Normal"/>
    <w:autoRedefine/>
    <w:uiPriority w:val="39"/>
    <w:unhideWhenUsed/>
    <w:rsid w:val="007B5B06"/>
    <w:pPr>
      <w:tabs>
        <w:tab w:val="right" w:leader="dot" w:pos="8630"/>
      </w:tabs>
      <w:spacing w:after="0" w:line="240" w:lineRule="auto"/>
      <w:jc w:val="center"/>
    </w:pPr>
    <w:rPr>
      <w:rFonts w:eastAsiaTheme="minorEastAsia" w:cstheme="minorHAnsi"/>
      <w:b/>
      <w:color w:val="0070C0"/>
      <w:sz w:val="28"/>
      <w:szCs w:val="28"/>
    </w:rPr>
  </w:style>
  <w:style w:type="paragraph" w:styleId="Revision">
    <w:name w:val="Revision"/>
    <w:hidden/>
    <w:uiPriority w:val="99"/>
    <w:semiHidden/>
    <w:rsid w:val="005E6A8C"/>
    <w:pPr>
      <w:spacing w:after="0" w:line="240" w:lineRule="auto"/>
    </w:pPr>
  </w:style>
  <w:style w:type="character" w:styleId="FollowedHyperlink">
    <w:name w:val="FollowedHyperlink"/>
    <w:basedOn w:val="DefaultParagraphFont"/>
    <w:uiPriority w:val="99"/>
    <w:semiHidden/>
    <w:unhideWhenUsed/>
    <w:rsid w:val="005E6A8C"/>
    <w:rPr>
      <w:color w:val="800080" w:themeColor="followedHyperlink"/>
      <w:u w:val="single"/>
    </w:rPr>
  </w:style>
  <w:style w:type="character" w:styleId="UnresolvedMention">
    <w:name w:val="Unresolved Mention"/>
    <w:basedOn w:val="DefaultParagraphFont"/>
    <w:uiPriority w:val="99"/>
    <w:semiHidden/>
    <w:unhideWhenUsed/>
    <w:rsid w:val="008F2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762">
      <w:bodyDiv w:val="1"/>
      <w:marLeft w:val="0"/>
      <w:marRight w:val="0"/>
      <w:marTop w:val="0"/>
      <w:marBottom w:val="0"/>
      <w:divBdr>
        <w:top w:val="none" w:sz="0" w:space="0" w:color="auto"/>
        <w:left w:val="none" w:sz="0" w:space="0" w:color="auto"/>
        <w:bottom w:val="none" w:sz="0" w:space="0" w:color="auto"/>
        <w:right w:val="none" w:sz="0" w:space="0" w:color="auto"/>
      </w:divBdr>
    </w:div>
    <w:div w:id="75396063">
      <w:bodyDiv w:val="1"/>
      <w:marLeft w:val="0"/>
      <w:marRight w:val="0"/>
      <w:marTop w:val="0"/>
      <w:marBottom w:val="0"/>
      <w:divBdr>
        <w:top w:val="none" w:sz="0" w:space="0" w:color="auto"/>
        <w:left w:val="none" w:sz="0" w:space="0" w:color="auto"/>
        <w:bottom w:val="none" w:sz="0" w:space="0" w:color="auto"/>
        <w:right w:val="none" w:sz="0" w:space="0" w:color="auto"/>
      </w:divBdr>
    </w:div>
    <w:div w:id="714546878">
      <w:bodyDiv w:val="1"/>
      <w:marLeft w:val="0"/>
      <w:marRight w:val="0"/>
      <w:marTop w:val="0"/>
      <w:marBottom w:val="0"/>
      <w:divBdr>
        <w:top w:val="none" w:sz="0" w:space="0" w:color="auto"/>
        <w:left w:val="none" w:sz="0" w:space="0" w:color="auto"/>
        <w:bottom w:val="none" w:sz="0" w:space="0" w:color="auto"/>
        <w:right w:val="none" w:sz="0" w:space="0" w:color="auto"/>
      </w:divBdr>
    </w:div>
    <w:div w:id="802311516">
      <w:bodyDiv w:val="1"/>
      <w:marLeft w:val="0"/>
      <w:marRight w:val="0"/>
      <w:marTop w:val="0"/>
      <w:marBottom w:val="0"/>
      <w:divBdr>
        <w:top w:val="none" w:sz="0" w:space="0" w:color="auto"/>
        <w:left w:val="none" w:sz="0" w:space="0" w:color="auto"/>
        <w:bottom w:val="none" w:sz="0" w:space="0" w:color="auto"/>
        <w:right w:val="none" w:sz="0" w:space="0" w:color="auto"/>
      </w:divBdr>
    </w:div>
    <w:div w:id="1675642099">
      <w:bodyDiv w:val="1"/>
      <w:marLeft w:val="0"/>
      <w:marRight w:val="0"/>
      <w:marTop w:val="0"/>
      <w:marBottom w:val="0"/>
      <w:divBdr>
        <w:top w:val="none" w:sz="0" w:space="0" w:color="auto"/>
        <w:left w:val="none" w:sz="0" w:space="0" w:color="auto"/>
        <w:bottom w:val="none" w:sz="0" w:space="0" w:color="auto"/>
        <w:right w:val="none" w:sz="0" w:space="0" w:color="auto"/>
      </w:divBdr>
    </w:div>
    <w:div w:id="210950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un.org.np/resources/repor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un.org.np/sites/default/files/doc_publication/2021-01/Checklist%20for%20GESI%20in%20Disaster_Emergency%20Preparedness_May2020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mergency.unhcr.org/entry/32428/protection-from-sexual-exploitation-and-abuse-psea" TargetMode="External"/><Relationship Id="rId7" Type="http://schemas.openxmlformats.org/officeDocument/2006/relationships/hyperlink" Target="https://www2.unwomen.org/-/media/field%20office%20eseasia/docs/publications/2020/04/np-charter-of-demand-gesi-responsiv-eng.pdf?la=en&amp;vs=2744" TargetMode="External"/><Relationship Id="rId2" Type="http://schemas.openxmlformats.org/officeDocument/2006/relationships/hyperlink" Target="https://nfdn.org.np/towards-greater-inclusion-in-disaster-risk-reduction-in-nepal-realizing-all-of-society-commitment-through-meaningful-participation-of-persons-with-disabilities/" TargetMode="External"/><Relationship Id="rId1" Type="http://schemas.openxmlformats.org/officeDocument/2006/relationships/hyperlink" Target="http://drrportal.gov.np/uploads/document/1321.pdf" TargetMode="External"/><Relationship Id="rId6" Type="http://schemas.openxmlformats.org/officeDocument/2006/relationships/hyperlink" Target="https://mowcsc.gov.np/uploads/uploads/w6zktY8PZq5imcjW2Nc4IYwjpp2coT22R0wIzPYs.pdf" TargetMode="External"/><Relationship Id="rId5" Type="http://schemas.openxmlformats.org/officeDocument/2006/relationships/hyperlink" Target="https://iascgenderwithagemarker.com/en/home/" TargetMode="External"/><Relationship Id="rId4" Type="http://schemas.openxmlformats.org/officeDocument/2006/relationships/hyperlink" Target="https://trainingcentre.unwomen.org/mod/glossary/view.php?id=36&amp;mode=&amp;hook=ALL&amp;sortkey=&amp;sortorder=&amp;fullsearch=0&amp;pag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62D2-B0B0-084F-979F-D626FFD3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7994</Words>
  <Characters>45567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Drishtant Karki</cp:lastModifiedBy>
  <cp:revision>2</cp:revision>
  <dcterms:created xsi:type="dcterms:W3CDTF">2022-01-31T04:48:00Z</dcterms:created>
  <dcterms:modified xsi:type="dcterms:W3CDTF">2022-01-31T04:48:00Z</dcterms:modified>
</cp:coreProperties>
</file>